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1D842" w14:textId="412DBD1E" w:rsidR="000D7009" w:rsidRDefault="00CC765E" w:rsidP="00CC765E">
      <w:pPr>
        <w:rPr>
          <w:rFonts w:cstheme="minorHAnsi"/>
          <w:b/>
          <w:lang w:eastAsia="ja-JP"/>
        </w:rPr>
      </w:pPr>
      <w:r w:rsidRPr="002B3DDF">
        <w:rPr>
          <w:b/>
          <w:lang w:eastAsia="ja"/>
        </w:rPr>
        <w:t>補足付録</w:t>
      </w:r>
      <w:r w:rsidRPr="002B3DDF">
        <w:rPr>
          <w:b/>
          <w:lang w:eastAsia="ja"/>
        </w:rPr>
        <w:t xml:space="preserve"> </w:t>
      </w:r>
      <w:r w:rsidR="007751B4">
        <w:rPr>
          <w:b/>
          <w:lang w:eastAsia="ja"/>
        </w:rPr>
        <w:t>1</w:t>
      </w:r>
      <w:r w:rsidRPr="002B3DDF">
        <w:rPr>
          <w:b/>
          <w:lang w:eastAsia="ja"/>
        </w:rPr>
        <w:t xml:space="preserve">: </w:t>
      </w:r>
      <w:r w:rsidR="000D7009">
        <w:rPr>
          <w:b/>
          <w:lang w:eastAsia="ja"/>
        </w:rPr>
        <w:t>方法</w:t>
      </w:r>
    </w:p>
    <w:p w14:paraId="52CCF639" w14:textId="4EB0814A" w:rsidR="00AE04D7" w:rsidRPr="002B3DDF" w:rsidRDefault="002B3DDF" w:rsidP="00CC765E">
      <w:pPr>
        <w:rPr>
          <w:rFonts w:cstheme="minorHAnsi"/>
          <w:b/>
          <w:lang w:eastAsia="ja-JP"/>
        </w:rPr>
      </w:pPr>
      <w:r w:rsidRPr="002B3DDF">
        <w:rPr>
          <w:b/>
          <w:lang w:eastAsia="ja"/>
        </w:rPr>
        <w:t xml:space="preserve">ACR/AF 2019 </w:t>
      </w:r>
      <w:r w:rsidRPr="002B3DDF">
        <w:rPr>
          <w:b/>
          <w:lang w:eastAsia="ja"/>
        </w:rPr>
        <w:t>手・股関節・膝関節関節症の管理ガイドライン</w:t>
      </w:r>
    </w:p>
    <w:p w14:paraId="58569C42" w14:textId="77777777" w:rsidR="00CC765E" w:rsidRPr="002B3DDF" w:rsidRDefault="00CC765E" w:rsidP="00CC765E">
      <w:pPr>
        <w:rPr>
          <w:rFonts w:cstheme="minorHAnsi"/>
          <w:b/>
          <w:lang w:eastAsia="ja-JP"/>
        </w:rPr>
      </w:pPr>
    </w:p>
    <w:p w14:paraId="428FDA18" w14:textId="1C0EBE5A" w:rsidR="00C91434" w:rsidRPr="002B3DDF" w:rsidRDefault="00C91434" w:rsidP="001C0CB8">
      <w:pPr>
        <w:spacing w:after="0" w:line="480" w:lineRule="auto"/>
        <w:rPr>
          <w:rFonts w:cstheme="minorHAnsi"/>
          <w:b/>
          <w:iCs/>
          <w:lang w:eastAsia="ja-JP"/>
        </w:rPr>
      </w:pPr>
      <w:r w:rsidRPr="002B3DDF">
        <w:rPr>
          <w:b/>
          <w:bCs/>
          <w:i/>
          <w:iCs/>
          <w:lang w:eastAsia="ja"/>
        </w:rPr>
        <w:t>方法論の概要</w:t>
      </w:r>
      <w:r w:rsidRPr="002B3DDF">
        <w:rPr>
          <w:b/>
          <w:bCs/>
          <w:i/>
          <w:iCs/>
          <w:lang w:eastAsia="ja"/>
        </w:rPr>
        <w:t xml:space="preserve"> </w:t>
      </w:r>
    </w:p>
    <w:p w14:paraId="1E644CF7" w14:textId="5C31EB32" w:rsidR="005D408F" w:rsidRPr="002B3DDF" w:rsidRDefault="00C91434" w:rsidP="005D408F">
      <w:pPr>
        <w:spacing w:after="0" w:line="480" w:lineRule="auto"/>
        <w:rPr>
          <w:rFonts w:cstheme="minorHAnsi"/>
          <w:lang w:eastAsia="ja"/>
        </w:rPr>
      </w:pPr>
      <w:r w:rsidRPr="002B3DDF">
        <w:rPr>
          <w:lang w:eastAsia="ja"/>
        </w:rPr>
        <w:t>このガイドラインは、アメリカ合衆国リウマチ学会</w:t>
      </w:r>
      <w:r w:rsidRPr="002B3DDF">
        <w:rPr>
          <w:lang w:eastAsia="ja"/>
        </w:rPr>
        <w:t>(ACR)</w:t>
      </w:r>
      <w:r w:rsidRPr="002B3DDF">
        <w:rPr>
          <w:lang w:eastAsia="ja"/>
        </w:rPr>
        <w:t>ガイドライン開発プロセス</w:t>
      </w:r>
      <w:r w:rsidR="00B813B2">
        <w:fldChar w:fldCharType="begin"/>
      </w:r>
      <w:r w:rsidR="00B813B2">
        <w:rPr>
          <w:lang w:eastAsia="ja-JP"/>
        </w:rPr>
        <w:instrText xml:space="preserve"> HYPERLINK "http://www.rheumatology.org/Practice-Quality/Clinical-Support/Clinical-Practice-Guidelines" </w:instrText>
      </w:r>
      <w:r w:rsidR="00B813B2">
        <w:fldChar w:fldCharType="separate"/>
      </w:r>
      <w:r w:rsidR="007D0AA9" w:rsidRPr="002D08D6">
        <w:rPr>
          <w:rStyle w:val="af5"/>
          <w:lang w:eastAsia="ja"/>
        </w:rPr>
        <w:t>(http://www.rheumatology.org/Practice-Quality/Clinical-Support/Clinical-Practice-Guidelines)</w:t>
      </w:r>
      <w:r w:rsidR="00B813B2">
        <w:rPr>
          <w:rStyle w:val="af5"/>
          <w:lang w:eastAsia="ja"/>
        </w:rPr>
        <w:fldChar w:fldCharType="end"/>
      </w:r>
      <w:r>
        <w:rPr>
          <w:lang w:eastAsia="ja"/>
        </w:rPr>
        <w:t>に従った</w:t>
      </w:r>
      <w:r w:rsidRPr="002B3DDF">
        <w:rPr>
          <w:lang w:eastAsia="ja"/>
        </w:rPr>
        <w:t>。このプロセスには、</w:t>
      </w:r>
      <w:r w:rsidRPr="002B3DDF">
        <w:rPr>
          <w:lang w:eastAsia="ja"/>
        </w:rPr>
        <w:t>GRADE</w:t>
      </w:r>
      <w:r w:rsidRPr="002B3DDF">
        <w:rPr>
          <w:lang w:eastAsia="ja"/>
        </w:rPr>
        <w:t>方法論</w:t>
      </w:r>
      <w:r w:rsidR="00B813B2">
        <w:fldChar w:fldCharType="begin"/>
      </w:r>
      <w:r w:rsidR="00B813B2">
        <w:rPr>
          <w:lang w:eastAsia="ja"/>
        </w:rPr>
        <w:instrText xml:space="preserve"> HYPERLINK "http://www.gradeworkinggroup.org" </w:instrText>
      </w:r>
      <w:r w:rsidR="00B813B2">
        <w:fldChar w:fldCharType="separate"/>
      </w:r>
      <w:r w:rsidR="007D0AA9" w:rsidRPr="002D08D6">
        <w:rPr>
          <w:rStyle w:val="af5"/>
          <w:lang w:eastAsia="ja"/>
        </w:rPr>
        <w:t>(www.gradeworkinggroup.org)</w:t>
      </w:r>
      <w:r w:rsidR="00B813B2">
        <w:rPr>
          <w:rStyle w:val="af5"/>
          <w:lang w:eastAsia="ja"/>
        </w:rPr>
        <w:fldChar w:fldCharType="end"/>
      </w:r>
      <w:r w:rsidRPr="002B3DDF">
        <w:rPr>
          <w:lang w:eastAsia="ja"/>
        </w:rPr>
        <w:t>を使用して、利用可能な証拠の品質を評価し、推奨事項を開発することが含まれます</w:t>
      </w:r>
      <w:r w:rsidRPr="002B3DDF">
        <w:rPr>
          <w:lang w:eastAsia="ja"/>
        </w:rPr>
        <w:t>(1-3)</w:t>
      </w:r>
      <w:r w:rsidRPr="002B3DDF">
        <w:rPr>
          <w:lang w:eastAsia="ja"/>
        </w:rPr>
        <w:t>。</w:t>
      </w:r>
      <w:r w:rsidRPr="002B3DDF">
        <w:rPr>
          <w:lang w:eastAsia="ja"/>
        </w:rPr>
        <w:t xml:space="preserve"> GRADE</w:t>
      </w:r>
      <w:r w:rsidRPr="002B3DDF">
        <w:rPr>
          <w:lang w:eastAsia="ja"/>
        </w:rPr>
        <w:t>の方法論は、パネルが利益と害のバランス、証拠の質</w:t>
      </w:r>
      <w:r w:rsidRPr="002B3DDF">
        <w:rPr>
          <w:lang w:eastAsia="ja"/>
        </w:rPr>
        <w:t>(</w:t>
      </w:r>
      <w:r w:rsidRPr="002B3DDF">
        <w:rPr>
          <w:lang w:eastAsia="ja"/>
        </w:rPr>
        <w:t>すなわち、効果推定の信頼</w:t>
      </w:r>
      <w:r w:rsidRPr="002B3DDF">
        <w:rPr>
          <w:lang w:eastAsia="ja"/>
        </w:rPr>
        <w:t>)</w:t>
      </w:r>
      <w:r w:rsidRPr="002B3DDF">
        <w:rPr>
          <w:lang w:eastAsia="ja"/>
        </w:rPr>
        <w:t>および患者の価値観および好みに基づいて勧告を行ることを指定する。</w:t>
      </w:r>
      <w:r w:rsidRPr="002B3DDF">
        <w:rPr>
          <w:lang w:eastAsia="ja"/>
        </w:rPr>
        <w:t>ACR</w:t>
      </w:r>
      <w:r w:rsidRPr="002B3DDF">
        <w:rPr>
          <w:lang w:eastAsia="ja"/>
        </w:rPr>
        <w:t>ポリシーは、開示と利益相反の管理を導いた</w:t>
      </w:r>
      <w:r w:rsidRPr="002B3DDF">
        <w:rPr>
          <w:lang w:eastAsia="ja"/>
        </w:rPr>
        <w:t>(</w:t>
      </w:r>
      <w:r w:rsidR="00B813B2">
        <w:fldChar w:fldCharType="begin"/>
      </w:r>
      <w:r w:rsidR="00B813B2">
        <w:rPr>
          <w:lang w:eastAsia="ja"/>
        </w:rPr>
        <w:instrText xml:space="preserve"> HYPERLINK "https://www.rheumatology</w:instrText>
      </w:r>
      <w:r w:rsidR="00B813B2">
        <w:rPr>
          <w:lang w:eastAsia="ja"/>
        </w:rPr>
        <w:instrText xml:space="preserve">.org/Practice-Quality/Clinical-Support/Clinical-Practice-Guidelines/Osteoarthritis" </w:instrText>
      </w:r>
      <w:r w:rsidR="00B813B2">
        <w:fldChar w:fldCharType="separate"/>
      </w:r>
      <w:r w:rsidR="00B9066F" w:rsidRPr="002D08D6">
        <w:rPr>
          <w:rStyle w:val="af5"/>
          <w:lang w:eastAsia="ja"/>
        </w:rPr>
        <w:t>https://www.rheumatology.org/Practice-Quality/Clinical-Support/Clinical-Practice-Guidelines/Osteoarthritis</w:t>
      </w:r>
      <w:r w:rsidR="00B813B2">
        <w:rPr>
          <w:rStyle w:val="af5"/>
          <w:lang w:eastAsia="ja"/>
        </w:rPr>
        <w:fldChar w:fldCharType="end"/>
      </w:r>
      <w:r w:rsidRPr="002B3DDF">
        <w:rPr>
          <w:lang w:eastAsia="ja"/>
        </w:rPr>
        <w:t>.</w:t>
      </w:r>
    </w:p>
    <w:p w14:paraId="7B47BB88" w14:textId="7D2D25C1" w:rsidR="00FD1E83" w:rsidRPr="0090208F" w:rsidRDefault="00C91434" w:rsidP="0090208F">
      <w:pPr>
        <w:spacing w:after="0" w:line="480" w:lineRule="auto"/>
        <w:rPr>
          <w:rFonts w:cstheme="minorHAnsi"/>
          <w:lang w:eastAsia="ja-JP"/>
        </w:rPr>
      </w:pPr>
      <w:r w:rsidRPr="002B3DDF">
        <w:rPr>
          <w:lang w:eastAsia="ja"/>
        </w:rPr>
        <w:t>この作業には、</w:t>
      </w:r>
      <w:r w:rsidRPr="002B3DDF">
        <w:rPr>
          <w:lang w:eastAsia="ja"/>
        </w:rPr>
        <w:t>ACR</w:t>
      </w:r>
      <w:r w:rsidRPr="002B3DDF">
        <w:rPr>
          <w:lang w:eastAsia="ja"/>
        </w:rPr>
        <w:t>品質ケア委員会とガイドライン小委員会が、関心のある参加者のためのオープンコールに対する個人およびグループのボランティア申請を見直した後に選ばれた</w:t>
      </w:r>
      <w:r w:rsidRPr="002B3DDF">
        <w:rPr>
          <w:lang w:eastAsia="ja"/>
        </w:rPr>
        <w:t>4</w:t>
      </w:r>
      <w:r w:rsidRPr="002B3DDF">
        <w:rPr>
          <w:lang w:eastAsia="ja"/>
        </w:rPr>
        <w:t>つのチームが含まれました</w:t>
      </w:r>
      <w:r w:rsidRPr="002B3DDF">
        <w:rPr>
          <w:lang w:eastAsia="ja"/>
        </w:rPr>
        <w:t>:1)</w:t>
      </w:r>
      <w:r w:rsidRPr="002B3DDF">
        <w:rPr>
          <w:lang w:eastAsia="ja"/>
        </w:rPr>
        <w:t>プロジェクトを監督し、調整し、臨床質問、推薦声明、原稿を起草したコアリーダーシップチーム。</w:t>
      </w:r>
      <w:r w:rsidRPr="002B3DDF">
        <w:rPr>
          <w:lang w:eastAsia="ja"/>
        </w:rPr>
        <w:t>2)</w:t>
      </w:r>
      <w:r w:rsidRPr="002B3DDF">
        <w:rPr>
          <w:lang w:eastAsia="ja"/>
        </w:rPr>
        <w:t>文献スクリーニング、データ抽象化、合成を完了した文学レビューチーム</w:t>
      </w:r>
      <w:r w:rsidR="005432A5">
        <w:rPr>
          <w:lang w:eastAsia="ja"/>
        </w:rPr>
        <w:t>、</w:t>
      </w:r>
      <w:r w:rsidR="005432A5">
        <w:rPr>
          <w:lang w:eastAsia="ja"/>
        </w:rPr>
        <w:t>3)</w:t>
      </w:r>
      <w:r w:rsidRPr="002B3DDF">
        <w:rPr>
          <w:lang w:eastAsia="ja"/>
        </w:rPr>
        <w:t>臨床質問の開発とプロジェクト範囲の決定を支援したエキスパートパネル、</w:t>
      </w:r>
      <w:r w:rsidRPr="002B3DDF">
        <w:rPr>
          <w:lang w:eastAsia="ja"/>
        </w:rPr>
        <w:t>4)</w:t>
      </w:r>
      <w:r w:rsidRPr="002B3DDF">
        <w:rPr>
          <w:lang w:eastAsia="ja"/>
        </w:rPr>
        <w:t>リウマチ専門医、</w:t>
      </w:r>
      <w:r w:rsidR="005432A5">
        <w:rPr>
          <w:lang w:eastAsia="ja"/>
        </w:rPr>
        <w:t>理学療法士、作業療法士、および</w:t>
      </w:r>
      <w:r w:rsidR="005432A5">
        <w:rPr>
          <w:lang w:eastAsia="ja"/>
        </w:rPr>
        <w:t>2</w:t>
      </w:r>
      <w:r w:rsidR="005432A5">
        <w:rPr>
          <w:lang w:eastAsia="ja"/>
        </w:rPr>
        <w:t>人の患者</w:t>
      </w:r>
      <w:r>
        <w:rPr>
          <w:lang w:eastAsia="ja"/>
        </w:rPr>
        <w:t>を含む投票パネル</w:t>
      </w:r>
      <w:r w:rsidRPr="002B3DDF">
        <w:rPr>
          <w:lang w:eastAsia="ja"/>
        </w:rPr>
        <w:t>。</w:t>
      </w:r>
      <w:r w:rsidR="0090208F">
        <w:rPr>
          <w:bCs/>
          <w:lang w:eastAsia="ja"/>
        </w:rPr>
        <w:t>補足付録</w:t>
      </w:r>
      <w:r w:rsidR="00EA5FE1">
        <w:rPr>
          <w:bCs/>
          <w:lang w:eastAsia="ja"/>
        </w:rPr>
        <w:t>3</w:t>
      </w:r>
      <w:r w:rsidR="00826F90" w:rsidRPr="0090208F">
        <w:rPr>
          <w:lang w:eastAsia="ja"/>
        </w:rPr>
        <w:t>は、すべてのガイドライン開発チームメンバーの名簿を提示します。さらに、</w:t>
      </w:r>
      <w:r w:rsidR="00696CE1">
        <w:rPr>
          <w:lang w:eastAsia="ja"/>
        </w:rPr>
        <w:t>変形性関節症</w:t>
      </w:r>
      <w:r w:rsidR="00A64599">
        <w:rPr>
          <w:lang w:eastAsia="ja"/>
        </w:rPr>
        <w:t>(OA)</w:t>
      </w:r>
      <w:r w:rsidR="00A64599">
        <w:rPr>
          <w:lang w:eastAsia="ja"/>
        </w:rPr>
        <w:t>に</w:t>
      </w:r>
      <w:r>
        <w:rPr>
          <w:lang w:eastAsia="ja"/>
        </w:rPr>
        <w:t>関連する様々な経験を有する患者からなる患者パネル</w:t>
      </w:r>
      <w:r w:rsidRPr="002B3DDF">
        <w:rPr>
          <w:lang w:eastAsia="ja"/>
        </w:rPr>
        <w:t>は、その値と好みに関する意見を提供し、ガイドラインの各セクション</w:t>
      </w:r>
      <w:r w:rsidRPr="002B3DDF">
        <w:rPr>
          <w:lang w:eastAsia="ja"/>
        </w:rPr>
        <w:t>(</w:t>
      </w:r>
      <w:r w:rsidRPr="002B3DDF">
        <w:rPr>
          <w:lang w:eastAsia="ja"/>
        </w:rPr>
        <w:t>例えば</w:t>
      </w:r>
      <w:r w:rsidR="006B36A4">
        <w:rPr>
          <w:lang w:eastAsia="ja"/>
        </w:rPr>
        <w:t>、</w:t>
      </w:r>
      <w:r w:rsidR="00696CE1">
        <w:rPr>
          <w:lang w:eastAsia="ja"/>
        </w:rPr>
        <w:t>薬理学および非薬理学</w:t>
      </w:r>
      <w:r w:rsidRPr="002B3DDF">
        <w:rPr>
          <w:lang w:eastAsia="ja"/>
        </w:rPr>
        <w:t>)</w:t>
      </w:r>
      <w:r w:rsidRPr="002B3DDF">
        <w:rPr>
          <w:lang w:eastAsia="ja"/>
        </w:rPr>
        <w:t>の議論の前に見直され、勧告の議論および策定に組み込まれた</w:t>
      </w:r>
      <w:r w:rsidRPr="002B3DDF">
        <w:rPr>
          <w:b/>
          <w:bCs/>
          <w:color w:val="0000FF"/>
          <w:lang w:eastAsia="ja"/>
        </w:rPr>
        <w:t>。</w:t>
      </w:r>
      <w:r w:rsidRPr="002B3DDF">
        <w:rPr>
          <w:lang w:eastAsia="ja"/>
        </w:rPr>
        <w:t xml:space="preserve">ACR </w:t>
      </w:r>
      <w:r w:rsidRPr="002B3DDF">
        <w:rPr>
          <w:lang w:eastAsia="ja"/>
        </w:rPr>
        <w:t>の方針に従って、主任研究者と資料レビュー</w:t>
      </w:r>
      <w:r w:rsidRPr="002B3DDF">
        <w:rPr>
          <w:lang w:eastAsia="ja"/>
        </w:rPr>
        <w:t xml:space="preserve"> </w:t>
      </w:r>
      <w:r w:rsidRPr="002B3DDF">
        <w:rPr>
          <w:lang w:eastAsia="ja"/>
        </w:rPr>
        <w:t>チ</w:t>
      </w:r>
      <w:r w:rsidRPr="002B3DDF">
        <w:rPr>
          <w:lang w:eastAsia="ja"/>
        </w:rPr>
        <w:lastRenderedPageBreak/>
        <w:t>ームリーダーは競合がなく、すべてのチームが</w:t>
      </w:r>
      <w:r w:rsidRPr="002B3DDF">
        <w:rPr>
          <w:lang w:eastAsia="ja"/>
        </w:rPr>
        <w:t xml:space="preserve"> &gt; 50% </w:t>
      </w:r>
      <w:r w:rsidRPr="002B3DDF">
        <w:rPr>
          <w:lang w:eastAsia="ja"/>
        </w:rPr>
        <w:t>のメンバーを持ち、競合が発生する必要がありませんでした。</w:t>
      </w:r>
    </w:p>
    <w:p w14:paraId="02FEDA09" w14:textId="4CAA3213" w:rsidR="00C91434" w:rsidRPr="002B3DDF" w:rsidRDefault="00C91434" w:rsidP="00C91434">
      <w:pPr>
        <w:spacing w:after="0" w:line="480" w:lineRule="auto"/>
        <w:outlineLvl w:val="0"/>
        <w:rPr>
          <w:rFonts w:cstheme="minorHAnsi"/>
          <w:b/>
          <w:bCs/>
          <w:i/>
          <w:iCs/>
          <w:lang w:eastAsia="ja-JP"/>
        </w:rPr>
      </w:pPr>
      <w:r w:rsidRPr="002B3DDF">
        <w:rPr>
          <w:b/>
          <w:bCs/>
          <w:i/>
          <w:iCs/>
          <w:lang w:eastAsia="ja"/>
        </w:rPr>
        <w:t>ガイドラインの策定と範囲の枠組み</w:t>
      </w:r>
    </w:p>
    <w:p w14:paraId="71DC47A9" w14:textId="74E79DBD" w:rsidR="005809EB" w:rsidRPr="002B3DDF" w:rsidRDefault="00322D1A" w:rsidP="005D408F">
      <w:pPr>
        <w:spacing w:after="0" w:line="480" w:lineRule="auto"/>
        <w:rPr>
          <w:rFonts w:cstheme="minorHAnsi"/>
          <w:lang w:eastAsia="ja-JP"/>
        </w:rPr>
      </w:pPr>
      <w:r>
        <w:rPr>
          <w:lang w:eastAsia="ja"/>
        </w:rPr>
        <w:t>このプロジェクトの目的は、手</w:t>
      </w:r>
      <w:r>
        <w:rPr>
          <w:lang w:eastAsia="ja"/>
        </w:rPr>
        <w:t>、</w:t>
      </w:r>
      <w:r w:rsidRPr="00322D1A">
        <w:rPr>
          <w:lang w:eastAsia="ja"/>
        </w:rPr>
        <w:t>股関節、膝の</w:t>
      </w:r>
      <w:r w:rsidRPr="00322D1A">
        <w:rPr>
          <w:lang w:eastAsia="ja"/>
        </w:rPr>
        <w:t>OA</w:t>
      </w:r>
      <w:r w:rsidRPr="00322D1A">
        <w:rPr>
          <w:lang w:eastAsia="ja"/>
        </w:rPr>
        <w:t>の薬理学的および非薬理学的管理のための推奨事項を</w:t>
      </w:r>
      <w:r w:rsidRPr="00322D1A">
        <w:rPr>
          <w:lang w:eastAsia="ja"/>
        </w:rPr>
        <w:t>開発</w:t>
      </w:r>
      <w:r>
        <w:rPr>
          <w:lang w:eastAsia="ja"/>
        </w:rPr>
        <w:t>することです</w:t>
      </w:r>
      <w:r>
        <w:rPr>
          <w:lang w:eastAsia="ja"/>
        </w:rPr>
        <w:t>。</w:t>
      </w:r>
      <w:r>
        <w:rPr>
          <w:lang w:eastAsia="ja"/>
        </w:rPr>
        <w:t xml:space="preserve"> </w:t>
      </w:r>
      <w:r w:rsidR="00C91434" w:rsidRPr="002B3DDF">
        <w:rPr>
          <w:lang w:eastAsia="ja"/>
        </w:rPr>
        <w:t>スコープ会議では、コアリーダーシップチーム、投票パネル、エキスパートパネルは、ガイドラインが</w:t>
      </w:r>
      <w:r w:rsidR="006B36A4">
        <w:rPr>
          <w:lang w:eastAsia="ja"/>
        </w:rPr>
        <w:t>米国で利用可能な管理オプションに焦点を当て、薬理療法のために、さらに医薬品グレード製剤で利用可能な薬剤に焦点を当てることを決定しました。</w:t>
      </w:r>
      <w:r w:rsidR="00DC6686">
        <w:rPr>
          <w:lang w:eastAsia="ja"/>
        </w:rPr>
        <w:t>したがって、</w:t>
      </w:r>
      <w:r w:rsidR="00E060D5">
        <w:rPr>
          <w:lang w:eastAsia="ja"/>
        </w:rPr>
        <w:t>栄養補助食品</w:t>
      </w:r>
      <w:r w:rsidR="00DC6686">
        <w:rPr>
          <w:lang w:eastAsia="ja"/>
        </w:rPr>
        <w:t>は、医薬品グレードで利用可能であることが知られていない限り考慮されませんでした。</w:t>
      </w:r>
      <w:r w:rsidR="001C1B49">
        <w:rPr>
          <w:lang w:eastAsia="ja"/>
        </w:rPr>
        <w:t>さらに、</w:t>
      </w:r>
      <w:r w:rsidR="001C1B49">
        <w:rPr>
          <w:lang w:eastAsia="ja"/>
        </w:rPr>
        <w:t>clinicaltrials.gov</w:t>
      </w:r>
      <w:r w:rsidR="001C1B49">
        <w:rPr>
          <w:lang w:eastAsia="ja"/>
        </w:rPr>
        <w:t>は、公開時またはその後すぐに利用可能になる可能性のあるエージェントを特定するために、フェーズ</w:t>
      </w:r>
      <w:r w:rsidR="001C1B49">
        <w:rPr>
          <w:lang w:eastAsia="ja"/>
        </w:rPr>
        <w:t>2</w:t>
      </w:r>
      <w:r w:rsidR="001C1B49">
        <w:rPr>
          <w:lang w:eastAsia="ja"/>
        </w:rPr>
        <w:t>および</w:t>
      </w:r>
      <w:r w:rsidR="001C1B49">
        <w:rPr>
          <w:lang w:eastAsia="ja"/>
        </w:rPr>
        <w:t>3</w:t>
      </w:r>
      <w:r w:rsidR="001C1B49">
        <w:rPr>
          <w:lang w:eastAsia="ja"/>
        </w:rPr>
        <w:t>試験を検索しました。</w:t>
      </w:r>
    </w:p>
    <w:p w14:paraId="2D4D6918" w14:textId="77777777" w:rsidR="00C91434" w:rsidRPr="002B3DDF" w:rsidRDefault="00C91434" w:rsidP="00C91434">
      <w:pPr>
        <w:spacing w:after="0" w:line="480" w:lineRule="auto"/>
        <w:outlineLvl w:val="0"/>
        <w:rPr>
          <w:rFonts w:cstheme="minorHAnsi"/>
          <w:b/>
          <w:bCs/>
          <w:lang w:eastAsia="ja-JP"/>
        </w:rPr>
      </w:pPr>
      <w:r w:rsidRPr="002B3DDF">
        <w:rPr>
          <w:b/>
          <w:bCs/>
          <w:i/>
          <w:iCs/>
          <w:lang w:eastAsia="ja"/>
        </w:rPr>
        <w:t>文献の系統的合成</w:t>
      </w:r>
    </w:p>
    <w:p w14:paraId="4245332C" w14:textId="01E969AF" w:rsidR="00F22254" w:rsidRPr="002B3DDF" w:rsidRDefault="0097572F" w:rsidP="000F702C">
      <w:pPr>
        <w:spacing w:after="0" w:line="480" w:lineRule="auto"/>
        <w:rPr>
          <w:rFonts w:cstheme="minorHAnsi"/>
          <w:lang w:eastAsia="ja-JP"/>
        </w:rPr>
      </w:pPr>
      <w:r>
        <w:rPr>
          <w:lang w:eastAsia="ja"/>
        </w:rPr>
        <w:t>OA</w:t>
      </w:r>
      <w:r w:rsidR="00443D0B">
        <w:rPr>
          <w:lang w:eastAsia="ja"/>
        </w:rPr>
        <w:t>の質問</w:t>
      </w:r>
      <w:r w:rsidR="00443D0B" w:rsidRPr="0090208F">
        <w:rPr>
          <w:lang w:eastAsia="ja"/>
        </w:rPr>
        <w:t>に関する</w:t>
      </w:r>
      <w:r>
        <w:rPr>
          <w:lang w:eastAsia="ja"/>
        </w:rPr>
        <w:t>OA</w:t>
      </w:r>
      <w:r w:rsidR="00443D0B">
        <w:rPr>
          <w:lang w:eastAsia="ja"/>
        </w:rPr>
        <w:t>患者集団の直接的な証拠</w:t>
      </w:r>
      <w:r w:rsidR="00443D0B" w:rsidRPr="0090208F">
        <w:rPr>
          <w:lang w:eastAsia="ja"/>
        </w:rPr>
        <w:t>は、出版された英語文学の体系的な検索を通じて得られた、</w:t>
      </w:r>
      <w:r w:rsidR="00443D0B" w:rsidRPr="0090208F">
        <w:rPr>
          <w:lang w:eastAsia="ja"/>
        </w:rPr>
        <w:t xml:space="preserve"> OVID</w:t>
      </w:r>
      <w:r w:rsidR="00443D0B" w:rsidRPr="0090208F">
        <w:rPr>
          <w:lang w:eastAsia="ja"/>
        </w:rPr>
        <w:t>メドライン、パブメッド、エンベース、コクラン図書館</w:t>
      </w:r>
      <w:r w:rsidR="00443D0B" w:rsidRPr="0090208F">
        <w:rPr>
          <w:lang w:eastAsia="ja"/>
        </w:rPr>
        <w:t>(</w:t>
      </w:r>
      <w:r w:rsidR="00443D0B" w:rsidRPr="0090208F">
        <w:rPr>
          <w:lang w:eastAsia="ja"/>
        </w:rPr>
        <w:t>系統的レビューのコクランデータベース、効果レビューの要約データベース、比較試験のコクラン中央レジスタ、および健康技術評価を含む</w:t>
      </w:r>
      <w:r w:rsidR="00443D0B" w:rsidRPr="0090208F">
        <w:rPr>
          <w:lang w:eastAsia="ja"/>
        </w:rPr>
        <w:t>)</w:t>
      </w:r>
      <w:r w:rsidR="00443D0B" w:rsidRPr="0090208F">
        <w:rPr>
          <w:lang w:eastAsia="ja"/>
        </w:rPr>
        <w:t>を含む</w:t>
      </w:r>
      <w:r w:rsidR="00A75707">
        <w:rPr>
          <w:lang w:eastAsia="ja"/>
        </w:rPr>
        <w:t>2017</w:t>
      </w:r>
      <w:r w:rsidR="00A75707">
        <w:rPr>
          <w:lang w:eastAsia="ja"/>
        </w:rPr>
        <w:t>年</w:t>
      </w:r>
      <w:r w:rsidR="00A75707">
        <w:rPr>
          <w:lang w:eastAsia="ja"/>
        </w:rPr>
        <w:t>10</w:t>
      </w:r>
      <w:r w:rsidR="00A75707">
        <w:rPr>
          <w:lang w:eastAsia="ja"/>
        </w:rPr>
        <w:t>月</w:t>
      </w:r>
      <w:r w:rsidR="00A75707">
        <w:rPr>
          <w:lang w:eastAsia="ja"/>
        </w:rPr>
        <w:t>15</w:t>
      </w:r>
      <w:r w:rsidR="00A75707">
        <w:rPr>
          <w:lang w:eastAsia="ja"/>
        </w:rPr>
        <w:t>日</w:t>
      </w:r>
      <w:r w:rsidR="00C91434" w:rsidRPr="0090208F">
        <w:rPr>
          <w:lang w:eastAsia="ja"/>
        </w:rPr>
        <w:t>(</w:t>
      </w:r>
      <w:r w:rsidR="00C91434" w:rsidRPr="0090208F">
        <w:rPr>
          <w:bCs/>
          <w:lang w:eastAsia="ja"/>
        </w:rPr>
        <w:t>補足付録</w:t>
      </w:r>
      <w:r w:rsidR="00C91434" w:rsidRPr="0090208F">
        <w:rPr>
          <w:lang w:eastAsia="ja"/>
        </w:rPr>
        <w:t>4)</w:t>
      </w:r>
      <w:r w:rsidR="00C91434" w:rsidRPr="0090208F">
        <w:rPr>
          <w:lang w:eastAsia="ja"/>
        </w:rPr>
        <w:t>を</w:t>
      </w:r>
      <w:r w:rsidR="00443D0B">
        <w:rPr>
          <w:lang w:eastAsia="ja"/>
        </w:rPr>
        <w:t>含む</w:t>
      </w:r>
      <w:r w:rsidR="00443D0B">
        <w:rPr>
          <w:lang w:eastAsia="ja"/>
        </w:rPr>
        <w:t>)</w:t>
      </w:r>
      <w:r w:rsidR="00C91434" w:rsidRPr="0090208F">
        <w:rPr>
          <w:lang w:eastAsia="ja"/>
        </w:rPr>
        <w:t>複製は、蒸留所</w:t>
      </w:r>
      <w:r w:rsidR="00C91434" w:rsidRPr="0090208F">
        <w:rPr>
          <w:lang w:eastAsia="ja"/>
        </w:rPr>
        <w:t>SR</w:t>
      </w:r>
      <w:r w:rsidR="00C91434" w:rsidRPr="0090208F">
        <w:rPr>
          <w:lang w:eastAsia="ja"/>
        </w:rPr>
        <w:t>ソフトウェア</w:t>
      </w:r>
      <w:r w:rsidR="00C91434" w:rsidRPr="0090208F">
        <w:rPr>
          <w:lang w:eastAsia="ja"/>
        </w:rPr>
        <w:t>(https://distillercer.com/products/distillersr-systematic-reviewsoftware/)(</w:t>
      </w:r>
      <w:r w:rsidR="00AE04D7" w:rsidRPr="0090208F">
        <w:rPr>
          <w:bCs/>
          <w:lang w:eastAsia="ja"/>
        </w:rPr>
        <w:t>補足付録</w:t>
      </w:r>
      <w:r w:rsidR="00EA5FE1">
        <w:rPr>
          <w:bCs/>
          <w:lang w:eastAsia="ja"/>
        </w:rPr>
        <w:t>5)</w:t>
      </w:r>
      <w:r w:rsidR="00C91434" w:rsidRPr="0090208F">
        <w:rPr>
          <w:bCs/>
          <w:lang w:eastAsia="ja"/>
        </w:rPr>
        <w:t>を</w:t>
      </w:r>
      <w:r w:rsidR="00443D0B">
        <w:rPr>
          <w:lang w:eastAsia="ja"/>
        </w:rPr>
        <w:t>介して特定されました</w:t>
      </w:r>
      <w:r w:rsidR="00C91434" w:rsidRPr="0090208F">
        <w:rPr>
          <w:lang w:eastAsia="ja"/>
        </w:rPr>
        <w:t>。</w:t>
      </w:r>
    </w:p>
    <w:p w14:paraId="26965F8C" w14:textId="071FFF09" w:rsidR="005809EB" w:rsidRPr="002B3DDF" w:rsidRDefault="00EE06F7" w:rsidP="0090208F">
      <w:pPr>
        <w:spacing w:after="0" w:line="480" w:lineRule="auto"/>
        <w:rPr>
          <w:rFonts w:cstheme="minorHAnsi"/>
          <w:lang w:eastAsia="ja-JP"/>
        </w:rPr>
      </w:pPr>
      <w:r w:rsidRPr="002B3DDF">
        <w:rPr>
          <w:lang w:eastAsia="ja"/>
        </w:rPr>
        <w:t>取得されたすべての記事が重複してスクリーニングされ、リード理士は競合を解決しました。すべての論文について、レビュー担当者は、人口の詳細、介入</w:t>
      </w:r>
      <w:r w:rsidRPr="002B3DDF">
        <w:rPr>
          <w:lang w:eastAsia="ja"/>
        </w:rPr>
        <w:t>(</w:t>
      </w:r>
      <w:r w:rsidRPr="002B3DDF">
        <w:rPr>
          <w:lang w:eastAsia="ja"/>
        </w:rPr>
        <w:t>もしある場合</w:t>
      </w:r>
      <w:r w:rsidRPr="002B3DDF">
        <w:rPr>
          <w:lang w:eastAsia="ja"/>
        </w:rPr>
        <w:t>)</w:t>
      </w:r>
      <w:r w:rsidRPr="002B3DDF">
        <w:rPr>
          <w:lang w:eastAsia="ja"/>
        </w:rPr>
        <w:t>、および結果を</w:t>
      </w:r>
      <w:proofErr w:type="spellStart"/>
      <w:r w:rsidRPr="002B3DDF">
        <w:rPr>
          <w:lang w:eastAsia="ja"/>
        </w:rPr>
        <w:t>RevMan</w:t>
      </w:r>
      <w:proofErr w:type="spellEnd"/>
      <w:r w:rsidRPr="002B3DDF">
        <w:rPr>
          <w:lang w:eastAsia="ja"/>
        </w:rPr>
        <w:t xml:space="preserve"> v.5.3</w:t>
      </w:r>
      <w:r w:rsidRPr="002B3DDF">
        <w:rPr>
          <w:lang w:eastAsia="ja"/>
        </w:rPr>
        <w:t>ソフトウェア</w:t>
      </w:r>
      <w:hyperlink r:id="rId8" w:history="1">
        <w:r w:rsidR="00F22254" w:rsidRPr="002B3DDF">
          <w:rPr>
            <w:rStyle w:val="af5"/>
            <w:lang w:eastAsia="ja"/>
          </w:rPr>
          <w:t>(http://tech.cochrane.org/revman)</w:t>
        </w:r>
      </w:hyperlink>
      <w:r>
        <w:rPr>
          <w:lang w:eastAsia="ja"/>
        </w:rPr>
        <w:t>に抽出されたデータ</w:t>
      </w:r>
      <w:r w:rsidR="00F22254" w:rsidRPr="002B3DDF">
        <w:rPr>
          <w:lang w:eastAsia="ja"/>
        </w:rPr>
        <w:t>を入力し、要約効果サイズ</w:t>
      </w:r>
      <w:r w:rsidR="00F22254" w:rsidRPr="002B3DDF">
        <w:rPr>
          <w:lang w:eastAsia="ja"/>
        </w:rPr>
        <w:t>(4)</w:t>
      </w:r>
      <w:r w:rsidR="00F22254" w:rsidRPr="002B3DDF">
        <w:rPr>
          <w:lang w:eastAsia="ja"/>
        </w:rPr>
        <w:t>を計算するために使用され、バイアスツールのコクランリスク</w:t>
      </w:r>
      <w:r w:rsidR="00F22254" w:rsidRPr="002B3DDF">
        <w:rPr>
          <w:lang w:eastAsia="ja"/>
        </w:rPr>
        <w:t>(http://handbook.cochrane.org/)</w:t>
      </w:r>
      <w:r w:rsidR="00F22254" w:rsidRPr="002B3DDF">
        <w:rPr>
          <w:lang w:eastAsia="ja"/>
        </w:rPr>
        <w:t>でバイアスのリスクを評価</w:t>
      </w:r>
      <w:hyperlink r:id="rId9" w:history="1"/>
      <w:r w:rsidR="00F22254" w:rsidRPr="002B3DDF">
        <w:rPr>
          <w:lang w:eastAsia="ja"/>
        </w:rPr>
        <w:t>した。</w:t>
      </w:r>
      <w:r w:rsidR="00F22254" w:rsidRPr="002B3DDF">
        <w:rPr>
          <w:lang w:eastAsia="ja"/>
        </w:rPr>
        <w:t>RevMan</w:t>
      </w:r>
      <w:r w:rsidR="00F22254" w:rsidRPr="002B3DDF">
        <w:rPr>
          <w:lang w:eastAsia="ja"/>
        </w:rPr>
        <w:t>ファイルは、</w:t>
      </w:r>
      <w:r>
        <w:rPr>
          <w:lang w:eastAsia="ja"/>
        </w:rPr>
        <w:t>各</w:t>
      </w:r>
      <w:r>
        <w:rPr>
          <w:lang w:eastAsia="ja"/>
        </w:rPr>
        <w:t>PICO</w:t>
      </w:r>
      <w:r>
        <w:rPr>
          <w:lang w:eastAsia="ja"/>
        </w:rPr>
        <w:t>の質問</w:t>
      </w:r>
      <w:r>
        <w:rPr>
          <w:lang w:eastAsia="ja"/>
        </w:rPr>
        <w:t>(5)</w:t>
      </w:r>
      <w:r>
        <w:rPr>
          <w:lang w:eastAsia="ja"/>
        </w:rPr>
        <w:t>の所見</w:t>
      </w:r>
      <w:r w:rsidR="00F22254" w:rsidRPr="0090208F">
        <w:rPr>
          <w:lang w:eastAsia="ja"/>
        </w:rPr>
        <w:t>表</w:t>
      </w:r>
      <w:r w:rsidR="00F22254" w:rsidRPr="0090208F">
        <w:rPr>
          <w:lang w:eastAsia="ja"/>
        </w:rPr>
        <w:t>(</w:t>
      </w:r>
      <w:r w:rsidR="00AE04D7" w:rsidRPr="0090208F">
        <w:rPr>
          <w:bCs/>
          <w:lang w:eastAsia="ja"/>
        </w:rPr>
        <w:t>補足付録</w:t>
      </w:r>
      <w:r w:rsidR="00EA5FE1">
        <w:rPr>
          <w:bCs/>
          <w:lang w:eastAsia="ja"/>
        </w:rPr>
        <w:t>2)</w:t>
      </w:r>
      <w:r>
        <w:rPr>
          <w:lang w:eastAsia="ja"/>
        </w:rPr>
        <w:t>の</w:t>
      </w:r>
      <w:r>
        <w:rPr>
          <w:lang w:eastAsia="ja"/>
        </w:rPr>
        <w:t>GRADE</w:t>
      </w:r>
      <w:r>
        <w:rPr>
          <w:lang w:eastAsia="ja"/>
        </w:rPr>
        <w:t>概要を策定するために</w:t>
      </w:r>
      <w:r>
        <w:rPr>
          <w:lang w:eastAsia="ja"/>
        </w:rPr>
        <w:t>GRADEpro</w:t>
      </w:r>
      <w:r>
        <w:rPr>
          <w:lang w:eastAsia="ja"/>
        </w:rPr>
        <w:t>ソフトウェアにエクス</w:t>
      </w:r>
      <w:r>
        <w:rPr>
          <w:lang w:eastAsia="ja"/>
        </w:rPr>
        <w:lastRenderedPageBreak/>
        <w:t>ポートされました</w:t>
      </w:r>
      <w:r w:rsidR="00F22254" w:rsidRPr="0090208F">
        <w:rPr>
          <w:lang w:eastAsia="ja"/>
        </w:rPr>
        <w:t>。</w:t>
      </w:r>
      <w:r w:rsidR="00F22254" w:rsidRPr="0090208F">
        <w:rPr>
          <w:lang w:eastAsia="ja"/>
        </w:rPr>
        <w:t xml:space="preserve"> </w:t>
      </w:r>
      <w:r w:rsidR="00F22254" w:rsidRPr="0090208F">
        <w:rPr>
          <w:shd w:val="clear" w:color="auto" w:fill="FFFFFF"/>
          <w:lang w:eastAsia="ja"/>
        </w:rPr>
        <w:t>エビデンスベースのモデルは、</w:t>
      </w:r>
      <w:r w:rsidR="00F22254" w:rsidRPr="0090208F">
        <w:rPr>
          <w:shd w:val="clear" w:color="auto" w:fill="FFFFFF"/>
          <w:lang w:eastAsia="ja"/>
        </w:rPr>
        <w:t xml:space="preserve">PICO </w:t>
      </w:r>
      <w:r w:rsidR="00F22254" w:rsidRPr="0090208F">
        <w:rPr>
          <w:shd w:val="clear" w:color="auto" w:fill="FFFFFF"/>
          <w:lang w:eastAsia="ja"/>
        </w:rPr>
        <w:t>プロセスを使用して質問をフレーミング</w:t>
      </w:r>
      <w:r w:rsidR="00F22254" w:rsidRPr="0090208F">
        <w:rPr>
          <w:bCs/>
          <w:shd w:val="clear" w:color="auto" w:fill="FFFFFF"/>
          <w:lang w:eastAsia="ja"/>
        </w:rPr>
        <w:t>します。</w:t>
      </w:r>
      <w:r w:rsidR="00F22254" w:rsidRPr="0090208F">
        <w:rPr>
          <w:bCs/>
          <w:shd w:val="clear" w:color="auto" w:fill="FFFFFF"/>
          <w:lang w:eastAsia="ja"/>
        </w:rPr>
        <w:t>PICO</w:t>
      </w:r>
      <w:r>
        <w:rPr>
          <w:lang w:eastAsia="ja"/>
        </w:rPr>
        <w:t xml:space="preserve"> </w:t>
      </w:r>
      <w:r w:rsidR="00F22254" w:rsidRPr="0090208F">
        <w:rPr>
          <w:shd w:val="clear" w:color="auto" w:fill="FFFFFF"/>
          <w:lang w:eastAsia="ja"/>
        </w:rPr>
        <w:t>要素</w:t>
      </w:r>
      <w:r w:rsidR="00F22254" w:rsidRPr="002B3DDF">
        <w:rPr>
          <w:shd w:val="clear" w:color="auto" w:fill="FFFFFF"/>
          <w:lang w:eastAsia="ja"/>
        </w:rPr>
        <w:t>には、人口、介入、比較、および結果が含まれます。</w:t>
      </w:r>
      <w:r w:rsidR="00F22254" w:rsidRPr="002B3DDF">
        <w:rPr>
          <w:lang w:eastAsia="ja"/>
        </w:rPr>
        <w:t xml:space="preserve">RevMan </w:t>
      </w:r>
      <w:r w:rsidR="00F22254" w:rsidRPr="002B3DDF">
        <w:rPr>
          <w:lang w:eastAsia="ja"/>
        </w:rPr>
        <w:t>に適さないデータ</w:t>
      </w:r>
      <w:r w:rsidR="00F22254" w:rsidRPr="002B3DDF">
        <w:rPr>
          <w:lang w:eastAsia="ja"/>
        </w:rPr>
        <w:t xml:space="preserve"> (</w:t>
      </w:r>
      <w:r w:rsidR="00F22254" w:rsidRPr="002B3DDF">
        <w:rPr>
          <w:lang w:eastAsia="ja"/>
        </w:rPr>
        <w:t>例えば、非比較データ</w:t>
      </w:r>
      <w:r w:rsidR="00F22254" w:rsidRPr="002B3DDF">
        <w:rPr>
          <w:lang w:eastAsia="ja"/>
        </w:rPr>
        <w:t xml:space="preserve">) </w:t>
      </w:r>
      <w:r w:rsidR="00F22254" w:rsidRPr="002B3DDF">
        <w:rPr>
          <w:lang w:eastAsia="ja"/>
        </w:rPr>
        <w:t>については、レビュー担当者は、人口の詳細、介入</w:t>
      </w:r>
      <w:r w:rsidR="00F22254" w:rsidRPr="002B3DDF">
        <w:rPr>
          <w:lang w:eastAsia="ja"/>
        </w:rPr>
        <w:t xml:space="preserve"> (</w:t>
      </w:r>
      <w:r w:rsidR="00F22254" w:rsidRPr="002B3DDF">
        <w:rPr>
          <w:lang w:eastAsia="ja"/>
        </w:rPr>
        <w:t>もし存在する場合</w:t>
      </w:r>
      <w:r w:rsidR="00F22254" w:rsidRPr="002B3DDF">
        <w:rPr>
          <w:lang w:eastAsia="ja"/>
        </w:rPr>
        <w:t>)</w:t>
      </w:r>
      <w:r w:rsidR="00F22254" w:rsidRPr="002B3DDF">
        <w:rPr>
          <w:lang w:eastAsia="ja"/>
        </w:rPr>
        <w:t>、および結果を記述したデータを</w:t>
      </w:r>
      <w:r w:rsidR="00F22254" w:rsidRPr="002B3DDF">
        <w:rPr>
          <w:lang w:eastAsia="ja"/>
        </w:rPr>
        <w:t xml:space="preserve"> Word </w:t>
      </w:r>
      <w:r w:rsidR="00F22254" w:rsidRPr="002B3DDF">
        <w:rPr>
          <w:lang w:eastAsia="ja"/>
        </w:rPr>
        <w:t>の表に抽象化しました。</w:t>
      </w:r>
      <w:r w:rsidR="00F22254" w:rsidRPr="002B3DDF">
        <w:rPr>
          <w:lang w:eastAsia="ja"/>
        </w:rPr>
        <w:t>GRADE</w:t>
      </w:r>
      <w:r w:rsidR="00F22254" w:rsidRPr="002B3DDF">
        <w:rPr>
          <w:lang w:eastAsia="ja"/>
        </w:rPr>
        <w:t>基準は、エビデンスの全体的な品質を判断するための枠組みを提供しました</w:t>
      </w:r>
      <w:r w:rsidR="00F22254" w:rsidRPr="002B3DDF">
        <w:rPr>
          <w:lang w:eastAsia="ja"/>
        </w:rPr>
        <w:t>(1)</w:t>
      </w:r>
      <w:r w:rsidR="00F22254" w:rsidRPr="002B3DDF">
        <w:rPr>
          <w:lang w:eastAsia="ja"/>
        </w:rPr>
        <w:t>。</w:t>
      </w:r>
      <w:r>
        <w:rPr>
          <w:lang w:eastAsia="ja"/>
        </w:rPr>
        <w:t xml:space="preserve"> </w:t>
      </w:r>
      <w:r w:rsidR="00800258">
        <w:rPr>
          <w:lang w:eastAsia="ja"/>
        </w:rPr>
        <w:t>GRADE</w:t>
      </w:r>
      <w:r w:rsidR="00800258">
        <w:rPr>
          <w:lang w:eastAsia="ja"/>
        </w:rPr>
        <w:t>を使用する場合、特定の治療比較のエビデンス評価の全体的な品質は、重要な結果に対する最低品質評価に基づいています。</w:t>
      </w:r>
      <w:r w:rsidR="001C1B49">
        <w:rPr>
          <w:lang w:eastAsia="ja"/>
        </w:rPr>
        <w:t>痛みと機能は重大な結果として同定された</w:t>
      </w:r>
      <w:r w:rsidR="001C1B49">
        <w:rPr>
          <w:lang w:eastAsia="ja"/>
        </w:rPr>
        <w:t>(</w:t>
      </w:r>
      <w:r w:rsidR="001C1B49">
        <w:rPr>
          <w:lang w:eastAsia="ja"/>
        </w:rPr>
        <w:t>下記の表</w:t>
      </w:r>
      <w:r w:rsidR="00E060D5">
        <w:rPr>
          <w:lang w:eastAsia="ja"/>
        </w:rPr>
        <w:t>1</w:t>
      </w:r>
      <w:r w:rsidR="00E060D5">
        <w:rPr>
          <w:lang w:eastAsia="ja"/>
        </w:rPr>
        <w:t>および</w:t>
      </w:r>
      <w:r w:rsidR="00E060D5">
        <w:rPr>
          <w:lang w:eastAsia="ja"/>
        </w:rPr>
        <w:t>2</w:t>
      </w:r>
      <w:r w:rsidR="001C1B49">
        <w:rPr>
          <w:lang w:eastAsia="ja"/>
        </w:rPr>
        <w:t>を参照</w:t>
      </w:r>
      <w:r w:rsidR="001C1B49">
        <w:rPr>
          <w:lang w:eastAsia="ja"/>
        </w:rPr>
        <w:t>)</w:t>
      </w:r>
      <w:r w:rsidR="001C1B49">
        <w:rPr>
          <w:lang w:eastAsia="ja"/>
        </w:rPr>
        <w:t>。</w:t>
      </w:r>
      <w:r w:rsidR="00800258">
        <w:rPr>
          <w:lang w:eastAsia="ja"/>
        </w:rPr>
        <w:t>したがって、痛みの証拠の質が中程度であり、機能の証拠の質が低い場合、その治療比較のための証拠評価の全体的な品質は低くなります</w:t>
      </w:r>
      <w:r w:rsidR="00800258">
        <w:rPr>
          <w:lang w:eastAsia="ja"/>
        </w:rPr>
        <w:t>。</w:t>
      </w:r>
      <w:r w:rsidR="00E060D5">
        <w:rPr>
          <w:lang w:eastAsia="ja"/>
        </w:rPr>
        <w:t>本ガイドラインの勧告の基礎となる</w:t>
      </w:r>
      <w:r w:rsidR="00E060D5">
        <w:rPr>
          <w:lang w:eastAsia="ja"/>
        </w:rPr>
        <w:t>PICO</w:t>
      </w:r>
      <w:r w:rsidR="00E060D5">
        <w:rPr>
          <w:lang w:eastAsia="ja"/>
        </w:rPr>
        <w:t>の質問と証拠のレベルを表</w:t>
      </w:r>
      <w:r w:rsidR="00E060D5">
        <w:rPr>
          <w:lang w:eastAsia="ja"/>
        </w:rPr>
        <w:t>3</w:t>
      </w:r>
      <w:r w:rsidR="00E060D5">
        <w:rPr>
          <w:lang w:eastAsia="ja"/>
        </w:rPr>
        <w:t>および</w:t>
      </w:r>
      <w:r w:rsidR="00E060D5">
        <w:rPr>
          <w:lang w:eastAsia="ja"/>
        </w:rPr>
        <w:t>4</w:t>
      </w:r>
      <w:r w:rsidR="00E060D5">
        <w:rPr>
          <w:lang w:eastAsia="ja"/>
        </w:rPr>
        <w:t>に概説する。</w:t>
      </w:r>
    </w:p>
    <w:p w14:paraId="53D8C8AA" w14:textId="77777777" w:rsidR="00C91434" w:rsidRPr="002B3DDF" w:rsidRDefault="00C91434" w:rsidP="0090208F">
      <w:pPr>
        <w:spacing w:after="0" w:line="480" w:lineRule="auto"/>
        <w:outlineLvl w:val="0"/>
        <w:rPr>
          <w:rFonts w:cstheme="minorHAnsi"/>
          <w:b/>
          <w:bCs/>
          <w:i/>
          <w:iCs/>
          <w:lang w:eastAsia="ja-JP"/>
        </w:rPr>
      </w:pPr>
      <w:r w:rsidRPr="002B3DDF">
        <w:rPr>
          <w:b/>
          <w:bCs/>
          <w:i/>
          <w:iCs/>
          <w:lang w:eastAsia="ja"/>
        </w:rPr>
        <w:t>証拠から推奨事項への移行</w:t>
      </w:r>
    </w:p>
    <w:p w14:paraId="714CD9EF" w14:textId="7187B656" w:rsidR="00957AF2" w:rsidRPr="0090208F" w:rsidRDefault="002B3A2B" w:rsidP="0090208F">
      <w:pPr>
        <w:spacing w:after="0" w:line="480" w:lineRule="auto"/>
        <w:rPr>
          <w:rFonts w:cstheme="minorHAnsi"/>
          <w:lang w:eastAsia="ja-JP"/>
        </w:rPr>
      </w:pPr>
      <w:r w:rsidRPr="002B3DDF">
        <w:rPr>
          <w:lang w:eastAsia="ja"/>
        </w:rPr>
        <w:t>GRADE</w:t>
      </w:r>
      <w:r w:rsidRPr="002B3DDF">
        <w:rPr>
          <w:lang w:eastAsia="ja"/>
        </w:rPr>
        <w:t>の方法論は、パネルが利益と害、証拠の質、患者の価値観と好みのバランスに基づいて勧告を行うことが指定されていることを考えると、望ましい結果と望ましくない結果のバランスを決定するには、患者がそれらの結果に置く相対的価値を推定する必要があります。文献が非常に限られたガイダンスを提供したとき、関連する患者を管理する投票パネルのメンバーの経験と問題はまた、証拠の重要なソースを提供しました。</w:t>
      </w:r>
      <w:r w:rsidRPr="002B3DDF">
        <w:rPr>
          <w:lang w:eastAsia="ja"/>
        </w:rPr>
        <w:t xml:space="preserve"> </w:t>
      </w:r>
      <w:r w:rsidRPr="002B3DDF">
        <w:rPr>
          <w:lang w:eastAsia="ja"/>
        </w:rPr>
        <w:t>患者の値と好みは、すべての推奨事項に不可欠であり、患者パネルのメンバーからの入力から導き出されました。これらは、限られた文献を有する状況において特に顕著であった。</w:t>
      </w:r>
      <w:r w:rsidR="00A066BD">
        <w:rPr>
          <w:lang w:eastAsia="ja"/>
        </w:rPr>
        <w:t>さらに、全身作用療法</w:t>
      </w:r>
      <w:r w:rsidR="00A066BD">
        <w:rPr>
          <w:lang w:eastAsia="ja"/>
        </w:rPr>
        <w:t>(</w:t>
      </w:r>
      <w:r w:rsidR="00A066BD">
        <w:rPr>
          <w:lang w:eastAsia="ja"/>
        </w:rPr>
        <w:t>例えば、経口薬</w:t>
      </w:r>
      <w:r w:rsidR="00A066BD">
        <w:rPr>
          <w:lang w:eastAsia="ja"/>
        </w:rPr>
        <w:t>)</w:t>
      </w:r>
      <w:r w:rsidR="00A066BD">
        <w:rPr>
          <w:lang w:eastAsia="ja"/>
        </w:rPr>
        <w:t>が単一の解剖学的部位</w:t>
      </w:r>
      <w:r w:rsidR="00A066BD">
        <w:rPr>
          <w:lang w:eastAsia="ja"/>
        </w:rPr>
        <w:t>(</w:t>
      </w:r>
      <w:r w:rsidR="00A066BD">
        <w:rPr>
          <w:lang w:eastAsia="ja"/>
        </w:rPr>
        <w:t>例えば膝</w:t>
      </w:r>
      <w:r w:rsidR="00A066BD">
        <w:rPr>
          <w:lang w:eastAsia="ja"/>
        </w:rPr>
        <w:t>)</w:t>
      </w:r>
      <w:r w:rsidR="00A066BD">
        <w:rPr>
          <w:lang w:eastAsia="ja"/>
        </w:rPr>
        <w:t>に対して利用可能な証拠しか有っなかった場合、それらの証拠は、適切な場合には他の解剖学的部位</w:t>
      </w:r>
      <w:r w:rsidR="00A066BD">
        <w:rPr>
          <w:lang w:eastAsia="ja"/>
        </w:rPr>
        <w:t>(</w:t>
      </w:r>
      <w:r w:rsidR="00A066BD">
        <w:rPr>
          <w:lang w:eastAsia="ja"/>
        </w:rPr>
        <w:t>例えば、手、股関節</w:t>
      </w:r>
      <w:r w:rsidR="00A066BD">
        <w:rPr>
          <w:lang w:eastAsia="ja"/>
        </w:rPr>
        <w:t>)</w:t>
      </w:r>
      <w:r w:rsidR="00A066BD">
        <w:rPr>
          <w:lang w:eastAsia="ja"/>
        </w:rPr>
        <w:t>にとって間接的なものとみなすことができる。</w:t>
      </w:r>
      <w:r w:rsidR="00A066BD">
        <w:rPr>
          <w:lang w:eastAsia="ja"/>
        </w:rPr>
        <w:t xml:space="preserve"> </w:t>
      </w:r>
      <w:r>
        <w:rPr>
          <w:lang w:eastAsia="ja"/>
        </w:rPr>
        <w:t xml:space="preserve"> </w:t>
      </w:r>
      <w:r w:rsidR="00C91434" w:rsidRPr="002B3DDF">
        <w:rPr>
          <w:lang w:eastAsia="ja"/>
        </w:rPr>
        <w:t>GRADE</w:t>
      </w:r>
      <w:r w:rsidR="00C91434" w:rsidRPr="002B3DDF">
        <w:rPr>
          <w:lang w:eastAsia="ja"/>
        </w:rPr>
        <w:t>の方法論は</w:t>
      </w:r>
      <w:r w:rsidR="00C91434" w:rsidRPr="002B3DDF">
        <w:rPr>
          <w:lang w:eastAsia="ja"/>
        </w:rPr>
        <w:t>、決定に来ない可能性を可能にし、そのような場合には、議論の要約が指摘される。</w:t>
      </w:r>
    </w:p>
    <w:p w14:paraId="41336EC5" w14:textId="77777777" w:rsidR="00C91434" w:rsidRPr="002B3DDF" w:rsidRDefault="00C91434" w:rsidP="00C91434">
      <w:pPr>
        <w:spacing w:after="0" w:line="480" w:lineRule="auto"/>
        <w:outlineLvl w:val="0"/>
        <w:rPr>
          <w:rFonts w:cstheme="minorHAnsi"/>
          <w:b/>
          <w:bCs/>
          <w:i/>
          <w:iCs/>
          <w:lang w:eastAsia="ja-JP"/>
        </w:rPr>
      </w:pPr>
      <w:r w:rsidRPr="002B3DDF">
        <w:rPr>
          <w:b/>
          <w:bCs/>
          <w:i/>
          <w:iCs/>
          <w:lang w:eastAsia="ja"/>
        </w:rPr>
        <w:t>コンセンサスビルディング</w:t>
      </w:r>
    </w:p>
    <w:p w14:paraId="22DF8938" w14:textId="3704808F" w:rsidR="0078402F" w:rsidRPr="0090208F" w:rsidRDefault="003E4A37" w:rsidP="0090208F">
      <w:pPr>
        <w:spacing w:after="0" w:line="480" w:lineRule="auto"/>
        <w:rPr>
          <w:rFonts w:cstheme="minorHAnsi"/>
          <w:lang w:eastAsia="ja-JP"/>
        </w:rPr>
      </w:pPr>
      <w:r w:rsidRPr="002B3DDF">
        <w:rPr>
          <w:lang w:eastAsia="ja"/>
        </w:rPr>
        <w:lastRenderedPageBreak/>
        <w:t>2</w:t>
      </w:r>
      <w:r w:rsidRPr="002B3DDF">
        <w:rPr>
          <w:lang w:eastAsia="ja"/>
        </w:rPr>
        <w:t>日間の直接会議とグループメールの間に、投票パネルのメンバーは</w:t>
      </w:r>
      <w:r w:rsidRPr="002B3DDF">
        <w:rPr>
          <w:lang w:eastAsia="ja"/>
        </w:rPr>
        <w:t>PICO</w:t>
      </w:r>
      <w:r w:rsidRPr="002B3DDF">
        <w:rPr>
          <w:lang w:eastAsia="ja"/>
        </w:rPr>
        <w:t>の質問に関連する勧告の方向性</w:t>
      </w:r>
      <w:r w:rsidRPr="002B3DDF">
        <w:rPr>
          <w:lang w:eastAsia="ja"/>
        </w:rPr>
        <w:t>(</w:t>
      </w:r>
      <w:r w:rsidRPr="002B3DDF">
        <w:rPr>
          <w:lang w:eastAsia="ja"/>
        </w:rPr>
        <w:t>賛成または反対</w:t>
      </w:r>
      <w:r w:rsidRPr="002B3DDF">
        <w:rPr>
          <w:lang w:eastAsia="ja"/>
        </w:rPr>
        <w:t>)</w:t>
      </w:r>
      <w:r w:rsidRPr="002B3DDF">
        <w:rPr>
          <w:lang w:eastAsia="ja"/>
        </w:rPr>
        <w:t>と強さ</w:t>
      </w:r>
      <w:r w:rsidRPr="002B3DDF">
        <w:rPr>
          <w:lang w:eastAsia="ja"/>
        </w:rPr>
        <w:t>(</w:t>
      </w:r>
      <w:r w:rsidRPr="002B3DDF">
        <w:rPr>
          <w:lang w:eastAsia="ja"/>
        </w:rPr>
        <w:t>条件付きまたは強い</w:t>
      </w:r>
      <w:r w:rsidRPr="002B3DDF">
        <w:rPr>
          <w:lang w:eastAsia="ja"/>
        </w:rPr>
        <w:t>)</w:t>
      </w:r>
      <w:r w:rsidRPr="002B3DDF">
        <w:rPr>
          <w:lang w:eastAsia="ja"/>
        </w:rPr>
        <w:t>を投票しました。一部の勧告文は、データや関連性の欠如のために削除され、他のステートメントは証拠のレベルと投票パネルの議論に基づいて組み合わされました。推奨事項は、他の同様のプロセスで以前に使用された契約の</w:t>
      </w:r>
      <w:r w:rsidRPr="002B3DDF">
        <w:rPr>
          <w:lang w:eastAsia="ja"/>
        </w:rPr>
        <w:t>70%</w:t>
      </w:r>
      <w:r w:rsidRPr="002B3DDF">
        <w:rPr>
          <w:lang w:eastAsia="ja"/>
        </w:rPr>
        <w:t>レベルを必要としました</w:t>
      </w:r>
      <w:r w:rsidRPr="002B3DDF">
        <w:rPr>
          <w:lang w:eastAsia="ja"/>
        </w:rPr>
        <w:t xml:space="preserve"> (6)</w:t>
      </w:r>
      <w:r w:rsidRPr="002B3DDF">
        <w:rPr>
          <w:lang w:eastAsia="ja"/>
        </w:rPr>
        <w:t>。最初の投票で</w:t>
      </w:r>
      <w:r w:rsidRPr="002B3DDF">
        <w:rPr>
          <w:lang w:eastAsia="ja"/>
        </w:rPr>
        <w:t>70%</w:t>
      </w:r>
      <w:r w:rsidRPr="002B3DDF">
        <w:rPr>
          <w:lang w:eastAsia="ja"/>
        </w:rPr>
        <w:t>の合意が達成されなかった場合、パネルメンバーは再投票する前に追加の議論を行った。すべての条件付き推奨事項について、この決定の理由を説明する説明文が記載されています。</w:t>
      </w:r>
      <w:bookmarkStart w:id="0" w:name="_Hlk491976436"/>
      <w:bookmarkStart w:id="1" w:name="_Hlk491978001"/>
      <w:bookmarkEnd w:id="0"/>
      <w:bookmarkEnd w:id="1"/>
    </w:p>
    <w:p w14:paraId="01996CC8" w14:textId="77777777" w:rsidR="00C91434" w:rsidRPr="002B3DDF" w:rsidRDefault="00C91434" w:rsidP="00C91434">
      <w:pPr>
        <w:spacing w:after="0" w:line="480" w:lineRule="auto"/>
        <w:outlineLvl w:val="0"/>
        <w:rPr>
          <w:rFonts w:cstheme="minorHAnsi"/>
          <w:b/>
          <w:bCs/>
          <w:i/>
          <w:iCs/>
          <w:lang w:eastAsia="ja-JP"/>
        </w:rPr>
      </w:pPr>
      <w:r w:rsidRPr="002B3DDF">
        <w:rPr>
          <w:b/>
          <w:bCs/>
          <w:i/>
          <w:iCs/>
          <w:lang w:eastAsia="ja"/>
        </w:rPr>
        <w:t>推奨事項から実践への移行</w:t>
      </w:r>
    </w:p>
    <w:p w14:paraId="0C8C5620" w14:textId="69219C9C" w:rsidR="006D443B" w:rsidRDefault="00C91434" w:rsidP="0078402F">
      <w:pPr>
        <w:spacing w:after="0" w:line="480" w:lineRule="auto"/>
        <w:rPr>
          <w:rFonts w:cstheme="minorHAnsi"/>
          <w:lang w:eastAsia="ja-JP"/>
        </w:rPr>
      </w:pPr>
      <w:r w:rsidRPr="002B3DDF">
        <w:rPr>
          <w:lang w:eastAsia="ja"/>
        </w:rPr>
        <w:t>これらの勧告は、医療従事者、介護者、および患者が疾病管理に関する共通の意思決定に従事するのを助けるために設計されています。疾患活動、併存疾患、以前の治療の応答および耐性、および患者固有の要因、値および好みのレベルはすべて、最適な治療法を選択する際に考慮されるべきである。</w:t>
      </w:r>
    </w:p>
    <w:p w14:paraId="7ED0BEE5" w14:textId="52A2C6E6" w:rsidR="006D443B" w:rsidRPr="006D443B" w:rsidRDefault="00E060D5" w:rsidP="0078402F">
      <w:pPr>
        <w:spacing w:after="0" w:line="480" w:lineRule="auto"/>
        <w:rPr>
          <w:rFonts w:cstheme="minorHAnsi"/>
          <w:b/>
          <w:u w:val="single"/>
          <w:lang w:eastAsia="ja-JP"/>
        </w:rPr>
      </w:pPr>
      <w:r>
        <w:rPr>
          <w:b/>
          <w:u w:val="single"/>
          <w:lang w:eastAsia="ja"/>
        </w:rPr>
        <w:t>表</w:t>
      </w:r>
      <w:r>
        <w:rPr>
          <w:b/>
          <w:u w:val="single"/>
          <w:lang w:eastAsia="ja"/>
        </w:rPr>
        <w:t xml:space="preserve"> 1. </w:t>
      </w:r>
      <w:r w:rsidR="006D443B" w:rsidRPr="006D443B">
        <w:rPr>
          <w:b/>
          <w:u w:val="single"/>
          <w:lang w:eastAsia="ja"/>
        </w:rPr>
        <w:t>ハンド</w:t>
      </w:r>
      <w:r>
        <w:rPr>
          <w:b/>
          <w:u w:val="single"/>
          <w:lang w:eastAsia="ja"/>
        </w:rPr>
        <w:t>OA</w:t>
      </w:r>
      <w:r>
        <w:rPr>
          <w:lang w:eastAsia="ja"/>
        </w:rPr>
        <w:t>の重要な結果と結果の対策</w:t>
      </w:r>
      <w:r w:rsidR="006D443B" w:rsidRPr="006D443B">
        <w:rPr>
          <w:b/>
          <w:u w:val="single"/>
          <w:lang w:eastAsia="ja"/>
        </w:rPr>
        <w:t>:</w:t>
      </w:r>
    </w:p>
    <w:tbl>
      <w:tblPr>
        <w:tblStyle w:val="a5"/>
        <w:tblW w:w="8658" w:type="dxa"/>
        <w:shd w:val="clear" w:color="auto" w:fill="8064A2" w:themeFill="accent4"/>
        <w:tblLayout w:type="fixed"/>
        <w:tblLook w:val="04A0" w:firstRow="1" w:lastRow="0" w:firstColumn="1" w:lastColumn="0" w:noHBand="0" w:noVBand="1"/>
      </w:tblPr>
      <w:tblGrid>
        <w:gridCol w:w="1998"/>
        <w:gridCol w:w="1350"/>
        <w:gridCol w:w="2250"/>
        <w:gridCol w:w="3060"/>
      </w:tblGrid>
      <w:tr w:rsidR="006D443B" w:rsidRPr="00AB408C" w14:paraId="65F9DA58" w14:textId="77777777" w:rsidTr="006D443B">
        <w:trPr>
          <w:trHeight w:val="552"/>
        </w:trPr>
        <w:tc>
          <w:tcPr>
            <w:tcW w:w="1998" w:type="dxa"/>
            <w:shd w:val="clear" w:color="auto" w:fill="000000" w:themeFill="text1"/>
            <w:noWrap/>
            <w:hideMark/>
          </w:tcPr>
          <w:p w14:paraId="551828F9" w14:textId="77777777" w:rsidR="006D443B" w:rsidRPr="00881B49" w:rsidRDefault="006D443B" w:rsidP="006D443B">
            <w:pPr>
              <w:rPr>
                <w:b/>
                <w:bCs/>
                <w:color w:val="FFFFFF" w:themeColor="background1"/>
                <w:sz w:val="20"/>
                <w:szCs w:val="20"/>
              </w:rPr>
            </w:pPr>
            <w:r w:rsidRPr="00881B49">
              <w:rPr>
                <w:b/>
                <w:bCs/>
                <w:color w:val="FFFFFF" w:themeColor="background1"/>
                <w:sz w:val="20"/>
                <w:szCs w:val="20"/>
                <w:lang w:eastAsia="ja"/>
              </w:rPr>
              <w:t>結果</w:t>
            </w:r>
            <w:r w:rsidRPr="00881B49">
              <w:rPr>
                <w:b/>
                <w:bCs/>
                <w:color w:val="FFFFFF" w:themeColor="background1"/>
                <w:sz w:val="20"/>
                <w:szCs w:val="20"/>
                <w:lang w:eastAsia="ja"/>
              </w:rPr>
              <w:t xml:space="preserve">: </w:t>
            </w:r>
            <w:r w:rsidRPr="00881B49">
              <w:rPr>
                <w:b/>
                <w:bCs/>
                <w:color w:val="FFFFFF" w:themeColor="background1"/>
                <w:sz w:val="20"/>
                <w:szCs w:val="20"/>
                <w:lang w:eastAsia="ja"/>
              </w:rPr>
              <w:t>クリティカル</w:t>
            </w:r>
          </w:p>
        </w:tc>
        <w:tc>
          <w:tcPr>
            <w:tcW w:w="1350" w:type="dxa"/>
            <w:shd w:val="clear" w:color="auto" w:fill="000000" w:themeFill="text1"/>
            <w:noWrap/>
            <w:hideMark/>
          </w:tcPr>
          <w:p w14:paraId="1AE8B96B" w14:textId="77777777" w:rsidR="006D443B" w:rsidRPr="00881B49" w:rsidRDefault="006D443B" w:rsidP="006D443B">
            <w:pPr>
              <w:rPr>
                <w:b/>
                <w:color w:val="FFFFFF" w:themeColor="background1"/>
                <w:sz w:val="20"/>
                <w:szCs w:val="20"/>
              </w:rPr>
            </w:pPr>
            <w:r w:rsidRPr="00881B49">
              <w:rPr>
                <w:b/>
                <w:color w:val="FFFFFF" w:themeColor="background1"/>
                <w:sz w:val="20"/>
                <w:szCs w:val="20"/>
                <w:lang w:eastAsia="ja"/>
              </w:rPr>
              <w:t>痛みがあります</w:t>
            </w:r>
          </w:p>
        </w:tc>
        <w:tc>
          <w:tcPr>
            <w:tcW w:w="2250" w:type="dxa"/>
            <w:shd w:val="clear" w:color="auto" w:fill="000000" w:themeFill="text1"/>
            <w:noWrap/>
            <w:hideMark/>
          </w:tcPr>
          <w:p w14:paraId="6D1DF2FE" w14:textId="77777777" w:rsidR="006D443B" w:rsidRPr="00881B49" w:rsidRDefault="006D443B" w:rsidP="006D443B">
            <w:pPr>
              <w:rPr>
                <w:b/>
                <w:color w:val="FFFFFF" w:themeColor="background1"/>
                <w:sz w:val="20"/>
                <w:szCs w:val="20"/>
              </w:rPr>
            </w:pPr>
            <w:r w:rsidRPr="00881B49">
              <w:rPr>
                <w:b/>
                <w:color w:val="FFFFFF" w:themeColor="background1"/>
                <w:sz w:val="20"/>
                <w:szCs w:val="20"/>
                <w:lang w:eastAsia="ja"/>
              </w:rPr>
              <w:t>機能</w:t>
            </w:r>
            <w:r w:rsidRPr="00881B49">
              <w:rPr>
                <w:b/>
                <w:color w:val="FFFFFF" w:themeColor="background1"/>
                <w:sz w:val="20"/>
                <w:szCs w:val="20"/>
                <w:lang w:eastAsia="ja"/>
              </w:rPr>
              <w:t xml:space="preserve">: </w:t>
            </w:r>
            <w:r w:rsidRPr="00881B49">
              <w:rPr>
                <w:b/>
                <w:color w:val="FFFFFF" w:themeColor="background1"/>
                <w:sz w:val="20"/>
                <w:szCs w:val="20"/>
                <w:lang w:eastAsia="ja"/>
              </w:rPr>
              <w:t>自己申告</w:t>
            </w:r>
          </w:p>
        </w:tc>
        <w:tc>
          <w:tcPr>
            <w:tcW w:w="3060" w:type="dxa"/>
            <w:shd w:val="clear" w:color="auto" w:fill="000000" w:themeFill="text1"/>
            <w:noWrap/>
            <w:hideMark/>
          </w:tcPr>
          <w:p w14:paraId="30FFF229" w14:textId="77777777" w:rsidR="006D443B" w:rsidRPr="00881B49" w:rsidRDefault="006D443B" w:rsidP="006D443B">
            <w:pPr>
              <w:rPr>
                <w:b/>
                <w:color w:val="FFFFFF" w:themeColor="background1"/>
                <w:sz w:val="20"/>
                <w:szCs w:val="20"/>
                <w:lang w:eastAsia="ja-JP"/>
              </w:rPr>
            </w:pPr>
            <w:r w:rsidRPr="00881B49">
              <w:rPr>
                <w:b/>
                <w:color w:val="FFFFFF" w:themeColor="background1"/>
                <w:sz w:val="20"/>
                <w:szCs w:val="20"/>
                <w:lang w:eastAsia="ja"/>
              </w:rPr>
              <w:t>機能</w:t>
            </w:r>
            <w:r w:rsidRPr="00881B49">
              <w:rPr>
                <w:b/>
                <w:color w:val="FFFFFF" w:themeColor="background1"/>
                <w:sz w:val="20"/>
                <w:szCs w:val="20"/>
                <w:lang w:eastAsia="ja"/>
              </w:rPr>
              <w:t xml:space="preserve">: </w:t>
            </w:r>
            <w:r w:rsidRPr="00881B49">
              <w:rPr>
                <w:b/>
                <w:color w:val="FFFFFF" w:themeColor="background1"/>
                <w:sz w:val="20"/>
                <w:szCs w:val="20"/>
                <w:lang w:eastAsia="ja"/>
              </w:rPr>
              <w:t>パフォーマンスベース</w:t>
            </w:r>
          </w:p>
        </w:tc>
      </w:tr>
      <w:tr w:rsidR="006D443B" w:rsidRPr="00AB408C" w14:paraId="58C11D06" w14:textId="77777777" w:rsidTr="006D443B">
        <w:trPr>
          <w:trHeight w:val="552"/>
        </w:trPr>
        <w:tc>
          <w:tcPr>
            <w:tcW w:w="1998" w:type="dxa"/>
            <w:vMerge w:val="restart"/>
            <w:shd w:val="clear" w:color="auto" w:fill="auto"/>
            <w:noWrap/>
            <w:hideMark/>
          </w:tcPr>
          <w:p w14:paraId="3D3A5ECD" w14:textId="77777777" w:rsidR="006D443B" w:rsidRPr="00D9107A" w:rsidRDefault="006D443B" w:rsidP="006D443B">
            <w:pPr>
              <w:rPr>
                <w:b/>
                <w:bCs/>
                <w:color w:val="000000" w:themeColor="text1"/>
                <w:sz w:val="20"/>
                <w:szCs w:val="20"/>
                <w:lang w:eastAsia="ja-JP"/>
              </w:rPr>
            </w:pPr>
            <w:r w:rsidRPr="00D9107A">
              <w:rPr>
                <w:b/>
                <w:bCs/>
                <w:color w:val="000000" w:themeColor="text1"/>
                <w:sz w:val="20"/>
                <w:szCs w:val="20"/>
                <w:lang w:eastAsia="ja"/>
              </w:rPr>
              <w:t>結果メジャー</w:t>
            </w:r>
            <w:r w:rsidRPr="00D9107A">
              <w:rPr>
                <w:b/>
                <w:bCs/>
                <w:color w:val="000000" w:themeColor="text1"/>
                <w:sz w:val="20"/>
                <w:szCs w:val="20"/>
                <w:lang w:eastAsia="ja"/>
              </w:rPr>
              <w:t xml:space="preserve"> (</w:t>
            </w:r>
            <w:r w:rsidRPr="00F75DF2">
              <w:rPr>
                <w:b/>
                <w:bCs/>
                <w:color w:val="000000" w:themeColor="text1"/>
                <w:sz w:val="20"/>
                <w:szCs w:val="20"/>
                <w:lang w:eastAsia="ja"/>
              </w:rPr>
              <w:t>アルファベット順</w:t>
            </w:r>
            <w:r>
              <w:rPr>
                <w:b/>
                <w:bCs/>
                <w:color w:val="000000" w:themeColor="text1"/>
                <w:sz w:val="20"/>
                <w:szCs w:val="20"/>
                <w:lang w:eastAsia="ja"/>
              </w:rPr>
              <w:t>に</w:t>
            </w:r>
            <w:r>
              <w:rPr>
                <w:lang w:eastAsia="ja"/>
              </w:rPr>
              <w:t>並べ替え</w:t>
            </w:r>
            <w:r w:rsidRPr="00D9107A">
              <w:rPr>
                <w:b/>
                <w:bCs/>
                <w:color w:val="000000" w:themeColor="text1"/>
                <w:sz w:val="20"/>
                <w:szCs w:val="20"/>
                <w:lang w:eastAsia="ja"/>
              </w:rPr>
              <w:t>):</w:t>
            </w:r>
          </w:p>
          <w:p w14:paraId="0353A97B" w14:textId="77777777" w:rsidR="006D443B" w:rsidRPr="00D9107A" w:rsidRDefault="006D443B" w:rsidP="006D443B">
            <w:pPr>
              <w:rPr>
                <w:color w:val="000000" w:themeColor="text1"/>
                <w:sz w:val="20"/>
                <w:szCs w:val="20"/>
                <w:lang w:eastAsia="ja-JP"/>
              </w:rPr>
            </w:pPr>
            <w:r w:rsidRPr="00D9107A">
              <w:rPr>
                <w:color w:val="000000" w:themeColor="text1"/>
                <w:sz w:val="20"/>
                <w:szCs w:val="20"/>
                <w:lang w:eastAsia="ja-JP"/>
              </w:rPr>
              <w:t> </w:t>
            </w:r>
          </w:p>
          <w:p w14:paraId="3B998057" w14:textId="77777777" w:rsidR="006D443B" w:rsidRPr="00D9107A" w:rsidRDefault="006D443B" w:rsidP="006D443B">
            <w:pPr>
              <w:rPr>
                <w:color w:val="000000" w:themeColor="text1"/>
                <w:sz w:val="20"/>
                <w:szCs w:val="20"/>
                <w:lang w:eastAsia="ja-JP"/>
              </w:rPr>
            </w:pPr>
            <w:r w:rsidRPr="00D9107A">
              <w:rPr>
                <w:color w:val="000000" w:themeColor="text1"/>
                <w:sz w:val="20"/>
                <w:szCs w:val="20"/>
                <w:lang w:eastAsia="ja-JP"/>
              </w:rPr>
              <w:t> </w:t>
            </w:r>
          </w:p>
          <w:p w14:paraId="0ADD6D57" w14:textId="77777777" w:rsidR="006D443B" w:rsidRPr="00D9107A" w:rsidRDefault="006D443B" w:rsidP="006D443B">
            <w:pPr>
              <w:rPr>
                <w:color w:val="000000" w:themeColor="text1"/>
                <w:sz w:val="20"/>
                <w:szCs w:val="20"/>
                <w:lang w:eastAsia="ja-JP"/>
              </w:rPr>
            </w:pPr>
            <w:r w:rsidRPr="00D9107A">
              <w:rPr>
                <w:color w:val="000000" w:themeColor="text1"/>
                <w:sz w:val="20"/>
                <w:szCs w:val="20"/>
                <w:lang w:eastAsia="ja-JP"/>
              </w:rPr>
              <w:t> </w:t>
            </w:r>
          </w:p>
          <w:p w14:paraId="6BB86404" w14:textId="77777777" w:rsidR="006D443B" w:rsidRPr="00D9107A" w:rsidRDefault="006D443B" w:rsidP="006D443B">
            <w:pPr>
              <w:rPr>
                <w:color w:val="000000" w:themeColor="text1"/>
                <w:sz w:val="20"/>
                <w:szCs w:val="20"/>
                <w:lang w:eastAsia="ja-JP"/>
              </w:rPr>
            </w:pPr>
            <w:r w:rsidRPr="00D9107A">
              <w:rPr>
                <w:color w:val="000000" w:themeColor="text1"/>
                <w:sz w:val="20"/>
                <w:szCs w:val="20"/>
                <w:lang w:eastAsia="ja-JP"/>
              </w:rPr>
              <w:t> </w:t>
            </w:r>
          </w:p>
          <w:p w14:paraId="1BE1DD40" w14:textId="77777777" w:rsidR="006D443B" w:rsidRPr="00D9107A" w:rsidRDefault="006D443B" w:rsidP="006D443B">
            <w:pPr>
              <w:rPr>
                <w:color w:val="000000" w:themeColor="text1"/>
                <w:sz w:val="20"/>
                <w:szCs w:val="20"/>
                <w:lang w:eastAsia="ja-JP"/>
              </w:rPr>
            </w:pPr>
            <w:r w:rsidRPr="00D9107A">
              <w:rPr>
                <w:color w:val="000000" w:themeColor="text1"/>
                <w:sz w:val="20"/>
                <w:szCs w:val="20"/>
                <w:lang w:eastAsia="ja-JP"/>
              </w:rPr>
              <w:t> </w:t>
            </w:r>
          </w:p>
          <w:p w14:paraId="42F19407" w14:textId="77777777" w:rsidR="006D443B" w:rsidRPr="00D9107A" w:rsidRDefault="006D443B" w:rsidP="006D443B">
            <w:pPr>
              <w:rPr>
                <w:b/>
                <w:bCs/>
                <w:color w:val="000000" w:themeColor="text1"/>
                <w:sz w:val="20"/>
                <w:szCs w:val="20"/>
                <w:lang w:eastAsia="ja-JP"/>
              </w:rPr>
            </w:pPr>
            <w:r w:rsidRPr="00D9107A">
              <w:rPr>
                <w:color w:val="000000" w:themeColor="text1"/>
                <w:sz w:val="20"/>
                <w:szCs w:val="20"/>
                <w:lang w:eastAsia="ja-JP"/>
              </w:rPr>
              <w:t> </w:t>
            </w:r>
          </w:p>
        </w:tc>
        <w:tc>
          <w:tcPr>
            <w:tcW w:w="1350" w:type="dxa"/>
            <w:shd w:val="clear" w:color="auto" w:fill="auto"/>
            <w:noWrap/>
            <w:hideMark/>
          </w:tcPr>
          <w:p w14:paraId="48C897BA" w14:textId="77777777" w:rsidR="006D443B" w:rsidRPr="00D9107A" w:rsidRDefault="006D443B" w:rsidP="006D443B">
            <w:pPr>
              <w:rPr>
                <w:color w:val="000000" w:themeColor="text1"/>
                <w:sz w:val="20"/>
                <w:szCs w:val="20"/>
              </w:rPr>
            </w:pPr>
            <w:r w:rsidRPr="00D9107A">
              <w:rPr>
                <w:color w:val="000000" w:themeColor="text1"/>
                <w:sz w:val="20"/>
                <w:szCs w:val="20"/>
                <w:lang w:eastAsia="ja"/>
              </w:rPr>
              <w:t>オースカン</w:t>
            </w:r>
          </w:p>
        </w:tc>
        <w:tc>
          <w:tcPr>
            <w:tcW w:w="2250" w:type="dxa"/>
            <w:shd w:val="clear" w:color="auto" w:fill="auto"/>
            <w:noWrap/>
            <w:hideMark/>
          </w:tcPr>
          <w:p w14:paraId="5271837A" w14:textId="77777777" w:rsidR="006D443B" w:rsidRPr="00D9107A" w:rsidRDefault="006D443B" w:rsidP="006D443B">
            <w:pPr>
              <w:rPr>
                <w:color w:val="000000" w:themeColor="text1"/>
                <w:sz w:val="20"/>
                <w:szCs w:val="20"/>
              </w:rPr>
            </w:pPr>
            <w:r w:rsidRPr="00D9107A">
              <w:rPr>
                <w:color w:val="000000" w:themeColor="text1"/>
                <w:sz w:val="20"/>
                <w:szCs w:val="20"/>
                <w:lang w:eastAsia="ja"/>
              </w:rPr>
              <w:t>オースカン</w:t>
            </w:r>
          </w:p>
        </w:tc>
        <w:tc>
          <w:tcPr>
            <w:tcW w:w="3060" w:type="dxa"/>
            <w:shd w:val="clear" w:color="auto" w:fill="auto"/>
            <w:noWrap/>
            <w:hideMark/>
          </w:tcPr>
          <w:p w14:paraId="67CDAF0B" w14:textId="77777777" w:rsidR="006D443B" w:rsidRPr="00D9107A" w:rsidRDefault="006D443B" w:rsidP="006D443B">
            <w:pPr>
              <w:rPr>
                <w:color w:val="000000" w:themeColor="text1"/>
                <w:sz w:val="20"/>
                <w:szCs w:val="20"/>
              </w:rPr>
            </w:pPr>
            <w:r w:rsidRPr="00D9107A">
              <w:rPr>
                <w:color w:val="000000" w:themeColor="text1"/>
                <w:sz w:val="20"/>
                <w:szCs w:val="20"/>
                <w:lang w:eastAsia="ja"/>
              </w:rPr>
              <w:t>アフフト</w:t>
            </w:r>
          </w:p>
        </w:tc>
      </w:tr>
      <w:tr w:rsidR="006D443B" w:rsidRPr="00AB408C" w14:paraId="6BB71865" w14:textId="77777777" w:rsidTr="006D443B">
        <w:trPr>
          <w:trHeight w:val="553"/>
        </w:trPr>
        <w:tc>
          <w:tcPr>
            <w:tcW w:w="1998" w:type="dxa"/>
            <w:vMerge/>
            <w:shd w:val="clear" w:color="auto" w:fill="auto"/>
            <w:noWrap/>
            <w:hideMark/>
          </w:tcPr>
          <w:p w14:paraId="03835BD4" w14:textId="77777777" w:rsidR="006D443B" w:rsidRPr="00D9107A" w:rsidRDefault="006D443B" w:rsidP="006D443B">
            <w:pPr>
              <w:rPr>
                <w:color w:val="000000" w:themeColor="text1"/>
                <w:sz w:val="20"/>
                <w:szCs w:val="20"/>
              </w:rPr>
            </w:pPr>
          </w:p>
        </w:tc>
        <w:tc>
          <w:tcPr>
            <w:tcW w:w="1350" w:type="dxa"/>
            <w:shd w:val="clear" w:color="auto" w:fill="auto"/>
            <w:noWrap/>
            <w:hideMark/>
          </w:tcPr>
          <w:p w14:paraId="61669607" w14:textId="77777777" w:rsidR="006D443B" w:rsidRPr="00D9107A" w:rsidRDefault="006D443B" w:rsidP="006D443B">
            <w:pPr>
              <w:rPr>
                <w:color w:val="000000" w:themeColor="text1"/>
                <w:sz w:val="20"/>
                <w:szCs w:val="20"/>
              </w:rPr>
            </w:pPr>
            <w:r w:rsidRPr="00D9107A">
              <w:rPr>
                <w:color w:val="000000" w:themeColor="text1"/>
                <w:sz w:val="20"/>
                <w:szCs w:val="20"/>
                <w:lang w:eastAsia="ja"/>
              </w:rPr>
              <w:t>ダッシュ</w:t>
            </w:r>
          </w:p>
        </w:tc>
        <w:tc>
          <w:tcPr>
            <w:tcW w:w="2250" w:type="dxa"/>
            <w:shd w:val="clear" w:color="auto" w:fill="auto"/>
            <w:noWrap/>
            <w:hideMark/>
          </w:tcPr>
          <w:p w14:paraId="3796655B" w14:textId="77777777" w:rsidR="006D443B" w:rsidRPr="00D9107A" w:rsidRDefault="006D443B" w:rsidP="006D443B">
            <w:pPr>
              <w:rPr>
                <w:color w:val="000000" w:themeColor="text1"/>
                <w:sz w:val="20"/>
                <w:szCs w:val="20"/>
              </w:rPr>
            </w:pPr>
            <w:r w:rsidRPr="00D9107A">
              <w:rPr>
                <w:color w:val="000000" w:themeColor="text1"/>
                <w:sz w:val="20"/>
                <w:szCs w:val="20"/>
                <w:lang w:eastAsia="ja"/>
              </w:rPr>
              <w:t>コーチン</w:t>
            </w:r>
          </w:p>
        </w:tc>
        <w:tc>
          <w:tcPr>
            <w:tcW w:w="3060" w:type="dxa"/>
            <w:shd w:val="clear" w:color="auto" w:fill="auto"/>
            <w:noWrap/>
            <w:hideMark/>
          </w:tcPr>
          <w:p w14:paraId="1FBB3398" w14:textId="77777777" w:rsidR="006D443B" w:rsidRPr="00D9107A" w:rsidRDefault="006D443B" w:rsidP="006D443B">
            <w:pPr>
              <w:rPr>
                <w:color w:val="000000" w:themeColor="text1"/>
                <w:sz w:val="20"/>
                <w:szCs w:val="20"/>
              </w:rPr>
            </w:pPr>
            <w:r w:rsidRPr="00D9107A">
              <w:rPr>
                <w:color w:val="000000" w:themeColor="text1"/>
                <w:sz w:val="20"/>
                <w:szCs w:val="20"/>
                <w:lang w:eastAsia="ja"/>
              </w:rPr>
              <w:t>COPM</w:t>
            </w:r>
          </w:p>
        </w:tc>
      </w:tr>
      <w:tr w:rsidR="006D443B" w:rsidRPr="00AB408C" w14:paraId="0858BFA7" w14:textId="77777777" w:rsidTr="006D443B">
        <w:trPr>
          <w:trHeight w:val="552"/>
        </w:trPr>
        <w:tc>
          <w:tcPr>
            <w:tcW w:w="1998" w:type="dxa"/>
            <w:vMerge/>
            <w:shd w:val="clear" w:color="auto" w:fill="auto"/>
            <w:noWrap/>
            <w:hideMark/>
          </w:tcPr>
          <w:p w14:paraId="6A2FD426" w14:textId="77777777" w:rsidR="006D443B" w:rsidRPr="00D9107A" w:rsidRDefault="006D443B" w:rsidP="006D443B">
            <w:pPr>
              <w:rPr>
                <w:color w:val="000000" w:themeColor="text1"/>
                <w:sz w:val="20"/>
                <w:szCs w:val="20"/>
              </w:rPr>
            </w:pPr>
          </w:p>
        </w:tc>
        <w:tc>
          <w:tcPr>
            <w:tcW w:w="1350" w:type="dxa"/>
            <w:shd w:val="clear" w:color="auto" w:fill="auto"/>
            <w:noWrap/>
            <w:hideMark/>
          </w:tcPr>
          <w:p w14:paraId="47EAA094" w14:textId="77777777" w:rsidR="006D443B" w:rsidRPr="00D9107A" w:rsidRDefault="006D443B" w:rsidP="006D443B">
            <w:pPr>
              <w:rPr>
                <w:color w:val="000000" w:themeColor="text1"/>
                <w:sz w:val="20"/>
                <w:szCs w:val="20"/>
              </w:rPr>
            </w:pPr>
            <w:r w:rsidRPr="00D9107A">
              <w:rPr>
                <w:color w:val="000000" w:themeColor="text1"/>
                <w:sz w:val="20"/>
                <w:szCs w:val="20"/>
                <w:lang w:eastAsia="ja"/>
              </w:rPr>
              <w:t>MHQ</w:t>
            </w:r>
          </w:p>
        </w:tc>
        <w:tc>
          <w:tcPr>
            <w:tcW w:w="2250" w:type="dxa"/>
            <w:shd w:val="clear" w:color="auto" w:fill="auto"/>
            <w:noWrap/>
            <w:hideMark/>
          </w:tcPr>
          <w:p w14:paraId="0F1F2164" w14:textId="77777777" w:rsidR="006D443B" w:rsidRPr="00D9107A" w:rsidRDefault="006D443B" w:rsidP="006D443B">
            <w:pPr>
              <w:rPr>
                <w:color w:val="000000" w:themeColor="text1"/>
                <w:sz w:val="20"/>
                <w:szCs w:val="20"/>
              </w:rPr>
            </w:pPr>
            <w:r w:rsidRPr="00D9107A">
              <w:rPr>
                <w:color w:val="000000" w:themeColor="text1"/>
                <w:sz w:val="20"/>
                <w:szCs w:val="20"/>
                <w:lang w:eastAsia="ja"/>
              </w:rPr>
              <w:t>ダッシュ</w:t>
            </w:r>
          </w:p>
        </w:tc>
        <w:tc>
          <w:tcPr>
            <w:tcW w:w="3060" w:type="dxa"/>
            <w:shd w:val="clear" w:color="auto" w:fill="auto"/>
            <w:noWrap/>
            <w:hideMark/>
          </w:tcPr>
          <w:p w14:paraId="3850A1B7" w14:textId="77777777" w:rsidR="006D443B" w:rsidRPr="00D9107A" w:rsidRDefault="006D443B" w:rsidP="006D443B">
            <w:pPr>
              <w:rPr>
                <w:color w:val="000000" w:themeColor="text1"/>
                <w:sz w:val="20"/>
                <w:szCs w:val="20"/>
              </w:rPr>
            </w:pPr>
            <w:r w:rsidRPr="00D9107A">
              <w:rPr>
                <w:color w:val="000000" w:themeColor="text1"/>
                <w:sz w:val="20"/>
                <w:szCs w:val="20"/>
                <w:lang w:eastAsia="ja"/>
              </w:rPr>
              <w:t>Gat</w:t>
            </w:r>
          </w:p>
        </w:tc>
      </w:tr>
      <w:tr w:rsidR="006D443B" w:rsidRPr="00AB408C" w14:paraId="7F223180" w14:textId="77777777" w:rsidTr="006D443B">
        <w:trPr>
          <w:trHeight w:val="552"/>
        </w:trPr>
        <w:tc>
          <w:tcPr>
            <w:tcW w:w="1998" w:type="dxa"/>
            <w:vMerge/>
            <w:shd w:val="clear" w:color="auto" w:fill="auto"/>
            <w:noWrap/>
            <w:hideMark/>
          </w:tcPr>
          <w:p w14:paraId="4FBD18CC" w14:textId="77777777" w:rsidR="006D443B" w:rsidRPr="00D9107A" w:rsidRDefault="006D443B" w:rsidP="006D443B">
            <w:pPr>
              <w:rPr>
                <w:color w:val="000000" w:themeColor="text1"/>
                <w:sz w:val="20"/>
                <w:szCs w:val="20"/>
              </w:rPr>
            </w:pPr>
          </w:p>
        </w:tc>
        <w:tc>
          <w:tcPr>
            <w:tcW w:w="1350" w:type="dxa"/>
            <w:shd w:val="clear" w:color="auto" w:fill="auto"/>
            <w:noWrap/>
            <w:hideMark/>
          </w:tcPr>
          <w:p w14:paraId="246D2D9E" w14:textId="77777777" w:rsidR="006D443B" w:rsidRPr="00D9107A" w:rsidRDefault="006D443B" w:rsidP="006D443B">
            <w:pPr>
              <w:rPr>
                <w:color w:val="000000" w:themeColor="text1"/>
                <w:sz w:val="20"/>
                <w:szCs w:val="20"/>
              </w:rPr>
            </w:pPr>
            <w:r w:rsidRPr="00D9107A">
              <w:rPr>
                <w:color w:val="000000" w:themeColor="text1"/>
                <w:sz w:val="20"/>
                <w:szCs w:val="20"/>
                <w:lang w:eastAsia="ja"/>
              </w:rPr>
              <w:t>PRWE</w:t>
            </w:r>
          </w:p>
        </w:tc>
        <w:tc>
          <w:tcPr>
            <w:tcW w:w="2250" w:type="dxa"/>
            <w:shd w:val="clear" w:color="auto" w:fill="auto"/>
            <w:noWrap/>
            <w:hideMark/>
          </w:tcPr>
          <w:p w14:paraId="0B7BC245" w14:textId="77777777" w:rsidR="006D443B" w:rsidRPr="00D9107A" w:rsidRDefault="006D443B" w:rsidP="006D443B">
            <w:pPr>
              <w:rPr>
                <w:color w:val="000000" w:themeColor="text1"/>
                <w:sz w:val="20"/>
                <w:szCs w:val="20"/>
              </w:rPr>
            </w:pPr>
            <w:r w:rsidRPr="00D9107A">
              <w:rPr>
                <w:color w:val="000000" w:themeColor="text1"/>
                <w:sz w:val="20"/>
                <w:szCs w:val="20"/>
                <w:lang w:eastAsia="ja"/>
              </w:rPr>
              <w:t>フィホア</w:t>
            </w:r>
          </w:p>
        </w:tc>
        <w:tc>
          <w:tcPr>
            <w:tcW w:w="3060" w:type="dxa"/>
            <w:shd w:val="clear" w:color="auto" w:fill="auto"/>
            <w:noWrap/>
            <w:hideMark/>
          </w:tcPr>
          <w:p w14:paraId="25D88990" w14:textId="77777777" w:rsidR="006D443B" w:rsidRPr="00D9107A" w:rsidRDefault="006D443B" w:rsidP="006D443B">
            <w:pPr>
              <w:rPr>
                <w:color w:val="000000" w:themeColor="text1"/>
                <w:sz w:val="20"/>
                <w:szCs w:val="20"/>
              </w:rPr>
            </w:pPr>
            <w:r w:rsidRPr="00D9107A">
              <w:rPr>
                <w:color w:val="000000" w:themeColor="text1"/>
                <w:sz w:val="20"/>
                <w:szCs w:val="20"/>
                <w:lang w:eastAsia="ja"/>
              </w:rPr>
              <w:t>握力</w:t>
            </w:r>
          </w:p>
        </w:tc>
      </w:tr>
      <w:tr w:rsidR="006D443B" w:rsidRPr="00AB408C" w14:paraId="204E342C" w14:textId="77777777" w:rsidTr="006D443B">
        <w:trPr>
          <w:trHeight w:val="553"/>
        </w:trPr>
        <w:tc>
          <w:tcPr>
            <w:tcW w:w="1998" w:type="dxa"/>
            <w:vMerge/>
            <w:shd w:val="clear" w:color="auto" w:fill="auto"/>
            <w:noWrap/>
            <w:hideMark/>
          </w:tcPr>
          <w:p w14:paraId="5DD1F3AF" w14:textId="77777777" w:rsidR="006D443B" w:rsidRPr="00D9107A" w:rsidRDefault="006D443B" w:rsidP="006D443B">
            <w:pPr>
              <w:rPr>
                <w:color w:val="000000" w:themeColor="text1"/>
                <w:sz w:val="20"/>
                <w:szCs w:val="20"/>
              </w:rPr>
            </w:pPr>
          </w:p>
        </w:tc>
        <w:tc>
          <w:tcPr>
            <w:tcW w:w="1350" w:type="dxa"/>
            <w:shd w:val="clear" w:color="auto" w:fill="auto"/>
            <w:noWrap/>
            <w:hideMark/>
          </w:tcPr>
          <w:p w14:paraId="5A7E67E6" w14:textId="77777777" w:rsidR="006D443B" w:rsidRPr="00D9107A" w:rsidRDefault="006D443B" w:rsidP="006D443B">
            <w:pPr>
              <w:rPr>
                <w:color w:val="000000" w:themeColor="text1"/>
                <w:sz w:val="20"/>
                <w:szCs w:val="20"/>
              </w:rPr>
            </w:pPr>
            <w:r w:rsidRPr="00D9107A">
              <w:rPr>
                <w:color w:val="000000" w:themeColor="text1"/>
                <w:sz w:val="20"/>
                <w:szCs w:val="20"/>
                <w:lang w:eastAsia="ja"/>
              </w:rPr>
              <w:t>クイックダッシュ</w:t>
            </w:r>
          </w:p>
        </w:tc>
        <w:tc>
          <w:tcPr>
            <w:tcW w:w="2250" w:type="dxa"/>
            <w:shd w:val="clear" w:color="auto" w:fill="auto"/>
            <w:noWrap/>
            <w:hideMark/>
          </w:tcPr>
          <w:p w14:paraId="3E64CEE7" w14:textId="77777777" w:rsidR="006D443B" w:rsidRPr="00D9107A" w:rsidRDefault="006D443B" w:rsidP="006D443B">
            <w:pPr>
              <w:rPr>
                <w:color w:val="000000" w:themeColor="text1"/>
                <w:sz w:val="20"/>
                <w:szCs w:val="20"/>
              </w:rPr>
            </w:pPr>
            <w:r w:rsidRPr="00D9107A">
              <w:rPr>
                <w:color w:val="000000" w:themeColor="text1"/>
                <w:sz w:val="20"/>
                <w:szCs w:val="20"/>
                <w:lang w:eastAsia="ja"/>
              </w:rPr>
              <w:t>MHQ</w:t>
            </w:r>
          </w:p>
        </w:tc>
        <w:tc>
          <w:tcPr>
            <w:tcW w:w="3060" w:type="dxa"/>
            <w:shd w:val="clear" w:color="auto" w:fill="auto"/>
            <w:noWrap/>
            <w:hideMark/>
          </w:tcPr>
          <w:p w14:paraId="3C62406C" w14:textId="77777777" w:rsidR="006D443B" w:rsidRPr="00D9107A" w:rsidRDefault="006D443B" w:rsidP="006D443B">
            <w:pPr>
              <w:rPr>
                <w:color w:val="000000" w:themeColor="text1"/>
                <w:sz w:val="20"/>
                <w:szCs w:val="20"/>
              </w:rPr>
            </w:pPr>
            <w:r w:rsidRPr="00D9107A">
              <w:rPr>
                <w:color w:val="000000" w:themeColor="text1"/>
                <w:sz w:val="20"/>
                <w:szCs w:val="20"/>
                <w:lang w:eastAsia="ja"/>
              </w:rPr>
              <w:t>JFHT</w:t>
            </w:r>
          </w:p>
        </w:tc>
      </w:tr>
      <w:tr w:rsidR="006D443B" w:rsidRPr="00AB408C" w14:paraId="59F6A4B2" w14:textId="77777777" w:rsidTr="006D443B">
        <w:trPr>
          <w:trHeight w:val="552"/>
        </w:trPr>
        <w:tc>
          <w:tcPr>
            <w:tcW w:w="1998" w:type="dxa"/>
            <w:vMerge/>
            <w:shd w:val="clear" w:color="auto" w:fill="auto"/>
            <w:noWrap/>
            <w:hideMark/>
          </w:tcPr>
          <w:p w14:paraId="733433A7" w14:textId="77777777" w:rsidR="006D443B" w:rsidRPr="00D9107A" w:rsidRDefault="006D443B" w:rsidP="006D443B">
            <w:pPr>
              <w:rPr>
                <w:color w:val="000000" w:themeColor="text1"/>
                <w:sz w:val="20"/>
                <w:szCs w:val="20"/>
              </w:rPr>
            </w:pPr>
          </w:p>
        </w:tc>
        <w:tc>
          <w:tcPr>
            <w:tcW w:w="1350" w:type="dxa"/>
            <w:shd w:val="clear" w:color="auto" w:fill="auto"/>
            <w:noWrap/>
            <w:hideMark/>
          </w:tcPr>
          <w:p w14:paraId="34AE8C4C" w14:textId="77777777" w:rsidR="006D443B" w:rsidRPr="00D9107A" w:rsidRDefault="006D443B" w:rsidP="006D443B">
            <w:pPr>
              <w:rPr>
                <w:color w:val="000000" w:themeColor="text1"/>
                <w:sz w:val="20"/>
                <w:szCs w:val="20"/>
              </w:rPr>
            </w:pPr>
            <w:r w:rsidRPr="00D9107A">
              <w:rPr>
                <w:color w:val="000000" w:themeColor="text1"/>
                <w:sz w:val="20"/>
                <w:szCs w:val="20"/>
                <w:lang w:eastAsia="ja"/>
              </w:rPr>
              <w:t>Vas</w:t>
            </w:r>
          </w:p>
        </w:tc>
        <w:tc>
          <w:tcPr>
            <w:tcW w:w="2250" w:type="dxa"/>
            <w:shd w:val="clear" w:color="auto" w:fill="auto"/>
            <w:noWrap/>
            <w:hideMark/>
          </w:tcPr>
          <w:p w14:paraId="27491867" w14:textId="77777777" w:rsidR="006D443B" w:rsidRPr="00D9107A" w:rsidRDefault="006D443B" w:rsidP="006D443B">
            <w:pPr>
              <w:rPr>
                <w:color w:val="000000" w:themeColor="text1"/>
                <w:sz w:val="20"/>
                <w:szCs w:val="20"/>
              </w:rPr>
            </w:pPr>
            <w:r w:rsidRPr="00D9107A">
              <w:rPr>
                <w:color w:val="000000" w:themeColor="text1"/>
                <w:sz w:val="20"/>
                <w:szCs w:val="20"/>
                <w:lang w:eastAsia="ja"/>
              </w:rPr>
              <w:t>PRWE</w:t>
            </w:r>
          </w:p>
        </w:tc>
        <w:tc>
          <w:tcPr>
            <w:tcW w:w="3060" w:type="dxa"/>
            <w:shd w:val="clear" w:color="auto" w:fill="auto"/>
            <w:noWrap/>
            <w:hideMark/>
          </w:tcPr>
          <w:p w14:paraId="3A39E443" w14:textId="77777777" w:rsidR="006D443B" w:rsidRPr="00D9107A" w:rsidRDefault="006D443B" w:rsidP="006D443B">
            <w:pPr>
              <w:rPr>
                <w:color w:val="000000" w:themeColor="text1"/>
                <w:sz w:val="20"/>
                <w:szCs w:val="20"/>
              </w:rPr>
            </w:pPr>
            <w:r w:rsidRPr="00D9107A">
              <w:rPr>
                <w:color w:val="000000" w:themeColor="text1"/>
                <w:sz w:val="20"/>
                <w:szCs w:val="20"/>
                <w:lang w:eastAsia="ja"/>
              </w:rPr>
              <w:t>Mam</w:t>
            </w:r>
          </w:p>
        </w:tc>
      </w:tr>
      <w:tr w:rsidR="006D443B" w:rsidRPr="00AB408C" w14:paraId="2B6E4BFE" w14:textId="77777777" w:rsidTr="006D443B">
        <w:trPr>
          <w:trHeight w:val="553"/>
        </w:trPr>
        <w:tc>
          <w:tcPr>
            <w:tcW w:w="1998" w:type="dxa"/>
            <w:vMerge/>
            <w:shd w:val="clear" w:color="auto" w:fill="auto"/>
            <w:noWrap/>
            <w:hideMark/>
          </w:tcPr>
          <w:p w14:paraId="66193001" w14:textId="77777777" w:rsidR="006D443B" w:rsidRPr="00D9107A" w:rsidRDefault="006D443B" w:rsidP="006D443B">
            <w:pPr>
              <w:rPr>
                <w:color w:val="000000" w:themeColor="text1"/>
                <w:sz w:val="20"/>
                <w:szCs w:val="20"/>
              </w:rPr>
            </w:pPr>
          </w:p>
        </w:tc>
        <w:tc>
          <w:tcPr>
            <w:tcW w:w="1350" w:type="dxa"/>
            <w:shd w:val="clear" w:color="auto" w:fill="auto"/>
            <w:noWrap/>
            <w:hideMark/>
          </w:tcPr>
          <w:p w14:paraId="6F53936B" w14:textId="77777777" w:rsidR="006D443B" w:rsidRPr="00D9107A" w:rsidRDefault="006D443B" w:rsidP="006D443B">
            <w:pPr>
              <w:rPr>
                <w:color w:val="000000" w:themeColor="text1"/>
                <w:sz w:val="20"/>
                <w:szCs w:val="20"/>
              </w:rPr>
            </w:pPr>
            <w:r w:rsidRPr="00D9107A">
              <w:rPr>
                <w:color w:val="000000" w:themeColor="text1"/>
                <w:sz w:val="20"/>
                <w:szCs w:val="20"/>
              </w:rPr>
              <w:t> </w:t>
            </w:r>
          </w:p>
        </w:tc>
        <w:tc>
          <w:tcPr>
            <w:tcW w:w="2250" w:type="dxa"/>
            <w:shd w:val="clear" w:color="auto" w:fill="auto"/>
            <w:noWrap/>
            <w:hideMark/>
          </w:tcPr>
          <w:p w14:paraId="744B4FC7" w14:textId="77777777" w:rsidR="006D443B" w:rsidRPr="00D9107A" w:rsidRDefault="006D443B" w:rsidP="006D443B">
            <w:pPr>
              <w:rPr>
                <w:color w:val="000000" w:themeColor="text1"/>
                <w:sz w:val="20"/>
                <w:szCs w:val="20"/>
              </w:rPr>
            </w:pPr>
            <w:r w:rsidRPr="00D9107A">
              <w:rPr>
                <w:color w:val="000000" w:themeColor="text1"/>
                <w:sz w:val="20"/>
                <w:szCs w:val="20"/>
                <w:lang w:eastAsia="ja"/>
              </w:rPr>
              <w:t>クイックダッシュ</w:t>
            </w:r>
          </w:p>
        </w:tc>
        <w:tc>
          <w:tcPr>
            <w:tcW w:w="3060" w:type="dxa"/>
            <w:shd w:val="clear" w:color="auto" w:fill="auto"/>
            <w:noWrap/>
            <w:hideMark/>
          </w:tcPr>
          <w:p w14:paraId="08407251" w14:textId="77777777" w:rsidR="006D443B" w:rsidRPr="00D9107A" w:rsidRDefault="006D443B" w:rsidP="006D443B">
            <w:pPr>
              <w:rPr>
                <w:color w:val="000000" w:themeColor="text1"/>
                <w:sz w:val="20"/>
                <w:szCs w:val="20"/>
              </w:rPr>
            </w:pPr>
            <w:r w:rsidRPr="00D9107A">
              <w:rPr>
                <w:color w:val="000000" w:themeColor="text1"/>
                <w:sz w:val="20"/>
                <w:szCs w:val="20"/>
                <w:lang w:eastAsia="ja"/>
              </w:rPr>
              <w:t>ピンチ強度</w:t>
            </w:r>
          </w:p>
        </w:tc>
      </w:tr>
      <w:tr w:rsidR="006D443B" w:rsidRPr="00AB408C" w14:paraId="67487154" w14:textId="77777777" w:rsidTr="006D443B">
        <w:trPr>
          <w:trHeight w:val="553"/>
        </w:trPr>
        <w:tc>
          <w:tcPr>
            <w:tcW w:w="8658" w:type="dxa"/>
            <w:gridSpan w:val="4"/>
            <w:shd w:val="clear" w:color="auto" w:fill="auto"/>
            <w:noWrap/>
          </w:tcPr>
          <w:p w14:paraId="651B66ED" w14:textId="51A56966" w:rsidR="006D443B" w:rsidRPr="006D443B" w:rsidRDefault="006D443B" w:rsidP="006D443B">
            <w:pPr>
              <w:pStyle w:val="afb"/>
              <w:rPr>
                <w:sz w:val="20"/>
                <w:szCs w:val="20"/>
                <w:lang w:eastAsia="ja-JP"/>
              </w:rPr>
            </w:pPr>
            <w:r w:rsidRPr="00D9107A">
              <w:rPr>
                <w:sz w:val="20"/>
                <w:szCs w:val="20"/>
                <w:lang w:eastAsia="ja"/>
              </w:rPr>
              <w:t>AHFT=関節炎手機能テストAUSCAN=オーストラリア人は</w:t>
            </w:r>
            <w:r>
              <w:rPr>
                <w:sz w:val="20"/>
                <w:szCs w:val="20"/>
                <w:lang w:eastAsia="ja"/>
              </w:rPr>
              <w:t>アディアン変形性関節症ハンドインデックス;</w:t>
            </w:r>
            <w:r w:rsidRPr="00D9107A">
              <w:rPr>
                <w:sz w:val="20"/>
                <w:szCs w:val="20"/>
                <w:lang w:eastAsia="ja"/>
              </w:rPr>
              <w:t>コチン=コチンハンドファンクションスケール</w:t>
            </w:r>
            <w:r>
              <w:rPr>
                <w:sz w:val="20"/>
                <w:szCs w:val="20"/>
                <w:lang w:eastAsia="ja"/>
              </w:rPr>
              <w:t>;</w:t>
            </w:r>
            <w:r>
              <w:rPr>
                <w:lang w:eastAsia="ja"/>
              </w:rPr>
              <w:t xml:space="preserve"> </w:t>
            </w:r>
            <w:r w:rsidRPr="00D9107A">
              <w:rPr>
                <w:color w:val="000000" w:themeColor="text1"/>
                <w:sz w:val="20"/>
                <w:szCs w:val="20"/>
                <w:lang w:eastAsia="ja"/>
              </w:rPr>
              <w:t>COPM=カナダの労働パフォーマンス対策</w:t>
            </w:r>
            <w:r>
              <w:rPr>
                <w:color w:val="000000" w:themeColor="text1"/>
                <w:sz w:val="20"/>
                <w:szCs w:val="20"/>
                <w:lang w:eastAsia="ja"/>
              </w:rPr>
              <w:t>DASH=</w:t>
            </w:r>
            <w:r w:rsidRPr="00D9107A">
              <w:rPr>
                <w:color w:val="000000" w:themeColor="text1"/>
                <w:sz w:val="20"/>
                <w:szCs w:val="20"/>
                <w:lang w:eastAsia="ja"/>
              </w:rPr>
              <w:t>腕、肩、手の障害アンケート</w:t>
            </w:r>
            <w:r>
              <w:rPr>
                <w:sz w:val="20"/>
                <w:szCs w:val="20"/>
                <w:lang w:eastAsia="ja"/>
              </w:rPr>
              <w:t>;</w:t>
            </w:r>
            <w:r w:rsidRPr="00D9107A">
              <w:rPr>
                <w:color w:val="000000" w:themeColor="text1"/>
                <w:sz w:val="20"/>
                <w:szCs w:val="20"/>
                <w:lang w:eastAsia="ja"/>
              </w:rPr>
              <w:t>FIHOA=手関節症の機能指数(別名ドレイザー機能ハンド</w:t>
            </w:r>
            <w:r w:rsidRPr="00D9107A">
              <w:rPr>
                <w:color w:val="000000" w:themeColor="text1"/>
                <w:sz w:val="20"/>
                <w:szCs w:val="20"/>
                <w:lang w:eastAsia="ja"/>
              </w:rPr>
              <w:lastRenderedPageBreak/>
              <w:t>指数)</w:t>
            </w:r>
            <w:r>
              <w:rPr>
                <w:lang w:eastAsia="ja"/>
              </w:rPr>
              <w:t xml:space="preserve"> </w:t>
            </w:r>
            <w:r w:rsidRPr="00D9107A">
              <w:rPr>
                <w:sz w:val="20"/>
                <w:szCs w:val="20"/>
                <w:lang w:eastAsia="ja"/>
              </w:rPr>
              <w:t>GAT=グリップ能力テスト</w:t>
            </w:r>
            <w:r>
              <w:rPr>
                <w:sz w:val="20"/>
                <w:szCs w:val="20"/>
                <w:lang w:eastAsia="ja"/>
              </w:rPr>
              <w:t>;</w:t>
            </w:r>
            <w:r w:rsidRPr="00D9107A">
              <w:rPr>
                <w:color w:val="000000" w:themeColor="text1"/>
                <w:sz w:val="20"/>
                <w:szCs w:val="20"/>
                <w:lang w:eastAsia="ja"/>
              </w:rPr>
              <w:t>JHFT=ジェブセン手関数テスト</w:t>
            </w:r>
            <w:r>
              <w:rPr>
                <w:lang w:eastAsia="ja"/>
              </w:rPr>
              <w:t xml:space="preserve"> </w:t>
            </w:r>
            <w:r w:rsidRPr="00D9107A">
              <w:rPr>
                <w:sz w:val="20"/>
                <w:szCs w:val="20"/>
                <w:lang w:eastAsia="ja"/>
              </w:rPr>
              <w:t>MHQ=ミシガン手転帰アンケート</w:t>
            </w:r>
            <w:r>
              <w:rPr>
                <w:sz w:val="20"/>
                <w:szCs w:val="20"/>
                <w:lang w:eastAsia="ja"/>
              </w:rPr>
              <w:t>;</w:t>
            </w:r>
            <w:r w:rsidRPr="00D9107A">
              <w:rPr>
                <w:color w:val="000000" w:themeColor="text1"/>
                <w:sz w:val="20"/>
                <w:szCs w:val="20"/>
                <w:lang w:eastAsia="ja"/>
              </w:rPr>
              <w:t>MAM=手動能力測定</w:t>
            </w:r>
            <w:r>
              <w:rPr>
                <w:lang w:eastAsia="ja"/>
              </w:rPr>
              <w:t xml:space="preserve"> </w:t>
            </w:r>
            <w:r w:rsidRPr="00D9107A">
              <w:rPr>
                <w:color w:val="000000" w:themeColor="text1"/>
                <w:sz w:val="20"/>
                <w:szCs w:val="20"/>
                <w:lang w:eastAsia="ja"/>
              </w:rPr>
              <w:t>PRWE=患者評価手首評価</w:t>
            </w:r>
            <w:r>
              <w:rPr>
                <w:color w:val="000000" w:themeColor="text1"/>
                <w:sz w:val="20"/>
                <w:szCs w:val="20"/>
                <w:lang w:eastAsia="ja"/>
              </w:rPr>
              <w:t>;</w:t>
            </w:r>
            <w:r w:rsidRPr="00D9107A">
              <w:rPr>
                <w:color w:val="000000" w:themeColor="text1"/>
                <w:sz w:val="20"/>
                <w:szCs w:val="20"/>
                <w:lang w:eastAsia="ja"/>
              </w:rPr>
              <w:t>VAS=ビジュアル</w:t>
            </w:r>
            <w:r>
              <w:rPr>
                <w:color w:val="000000" w:themeColor="text1"/>
                <w:sz w:val="20"/>
                <w:szCs w:val="20"/>
                <w:lang w:eastAsia="ja"/>
              </w:rPr>
              <w:t>アナログスケール</w:t>
            </w:r>
          </w:p>
        </w:tc>
      </w:tr>
    </w:tbl>
    <w:p w14:paraId="0346A9F3" w14:textId="67663EBC" w:rsidR="006D443B" w:rsidRPr="006D443B" w:rsidRDefault="006D443B" w:rsidP="006D443B">
      <w:pPr>
        <w:spacing w:after="0" w:line="480" w:lineRule="auto"/>
        <w:rPr>
          <w:b/>
          <w:color w:val="000000" w:themeColor="text1"/>
          <w:sz w:val="20"/>
          <w:szCs w:val="20"/>
          <w:u w:val="single"/>
          <w:lang w:eastAsia="ja-JP"/>
        </w:rPr>
      </w:pPr>
      <w:r>
        <w:rPr>
          <w:lang w:eastAsia="ja"/>
        </w:rPr>
        <w:lastRenderedPageBreak/>
        <w:br/>
      </w:r>
      <w:r w:rsidR="00E060D5">
        <w:rPr>
          <w:b/>
          <w:color w:val="000000" w:themeColor="text1"/>
          <w:sz w:val="20"/>
          <w:szCs w:val="20"/>
          <w:u w:val="single"/>
          <w:lang w:eastAsia="ja"/>
        </w:rPr>
        <w:t>表</w:t>
      </w:r>
      <w:r w:rsidR="00E060D5">
        <w:rPr>
          <w:b/>
          <w:color w:val="000000" w:themeColor="text1"/>
          <w:sz w:val="20"/>
          <w:szCs w:val="20"/>
          <w:u w:val="single"/>
          <w:lang w:eastAsia="ja"/>
        </w:rPr>
        <w:t xml:space="preserve"> 2. </w:t>
      </w:r>
      <w:r w:rsidRPr="006D443B">
        <w:rPr>
          <w:b/>
          <w:color w:val="000000" w:themeColor="text1"/>
          <w:sz w:val="20"/>
          <w:szCs w:val="20"/>
          <w:u w:val="single"/>
          <w:lang w:eastAsia="ja"/>
        </w:rPr>
        <w:t>股関節と膝</w:t>
      </w:r>
      <w:r w:rsidR="00E060D5">
        <w:rPr>
          <w:b/>
          <w:color w:val="000000" w:themeColor="text1"/>
          <w:sz w:val="20"/>
          <w:szCs w:val="20"/>
          <w:u w:val="single"/>
          <w:lang w:eastAsia="ja"/>
        </w:rPr>
        <w:t>OA</w:t>
      </w:r>
      <w:r>
        <w:rPr>
          <w:lang w:eastAsia="ja"/>
        </w:rPr>
        <w:t>の重要な結果と結果対策</w:t>
      </w:r>
      <w:r w:rsidRPr="006D443B">
        <w:rPr>
          <w:b/>
          <w:color w:val="000000" w:themeColor="text1"/>
          <w:sz w:val="20"/>
          <w:szCs w:val="20"/>
          <w:u w:val="single"/>
          <w:lang w:eastAsia="ja"/>
        </w:rPr>
        <w:t>:</w:t>
      </w:r>
    </w:p>
    <w:tbl>
      <w:tblPr>
        <w:tblStyle w:val="a5"/>
        <w:tblW w:w="10345" w:type="dxa"/>
        <w:shd w:val="clear" w:color="auto" w:fill="8064A2" w:themeFill="accent4"/>
        <w:tblLayout w:type="fixed"/>
        <w:tblLook w:val="04A0" w:firstRow="1" w:lastRow="0" w:firstColumn="1" w:lastColumn="0" w:noHBand="0" w:noVBand="1"/>
      </w:tblPr>
      <w:tblGrid>
        <w:gridCol w:w="2088"/>
        <w:gridCol w:w="2790"/>
        <w:gridCol w:w="2160"/>
        <w:gridCol w:w="3307"/>
      </w:tblGrid>
      <w:tr w:rsidR="006D443B" w:rsidRPr="009D1EA0" w14:paraId="3587A2D9" w14:textId="77777777" w:rsidTr="00507D2C">
        <w:trPr>
          <w:trHeight w:val="552"/>
        </w:trPr>
        <w:tc>
          <w:tcPr>
            <w:tcW w:w="2088" w:type="dxa"/>
            <w:shd w:val="clear" w:color="auto" w:fill="000000" w:themeFill="text1"/>
            <w:noWrap/>
            <w:hideMark/>
          </w:tcPr>
          <w:p w14:paraId="08B72001" w14:textId="77777777" w:rsidR="006D443B" w:rsidRPr="009D1EA0" w:rsidRDefault="006D443B" w:rsidP="006D443B">
            <w:pPr>
              <w:rPr>
                <w:b/>
                <w:bCs/>
                <w:color w:val="FFFFFF" w:themeColor="background1"/>
                <w:sz w:val="20"/>
                <w:szCs w:val="20"/>
              </w:rPr>
            </w:pPr>
            <w:r w:rsidRPr="009D1EA0">
              <w:rPr>
                <w:b/>
                <w:bCs/>
                <w:color w:val="FFFFFF" w:themeColor="background1"/>
                <w:sz w:val="20"/>
                <w:szCs w:val="20"/>
                <w:lang w:eastAsia="ja"/>
              </w:rPr>
              <w:t>結果</w:t>
            </w:r>
            <w:r w:rsidRPr="009D1EA0">
              <w:rPr>
                <w:b/>
                <w:bCs/>
                <w:color w:val="FFFFFF" w:themeColor="background1"/>
                <w:sz w:val="20"/>
                <w:szCs w:val="20"/>
                <w:lang w:eastAsia="ja"/>
              </w:rPr>
              <w:t xml:space="preserve">: </w:t>
            </w:r>
            <w:r w:rsidRPr="009D1EA0">
              <w:rPr>
                <w:b/>
                <w:bCs/>
                <w:color w:val="FFFFFF" w:themeColor="background1"/>
                <w:sz w:val="20"/>
                <w:szCs w:val="20"/>
                <w:lang w:eastAsia="ja"/>
              </w:rPr>
              <w:t>クリティカル</w:t>
            </w:r>
          </w:p>
        </w:tc>
        <w:tc>
          <w:tcPr>
            <w:tcW w:w="2790" w:type="dxa"/>
            <w:shd w:val="clear" w:color="auto" w:fill="000000" w:themeFill="text1"/>
            <w:noWrap/>
            <w:hideMark/>
          </w:tcPr>
          <w:p w14:paraId="74537929" w14:textId="77777777" w:rsidR="006D443B" w:rsidRPr="009D1EA0" w:rsidRDefault="006D443B" w:rsidP="006D443B">
            <w:pPr>
              <w:rPr>
                <w:b/>
                <w:color w:val="FFFFFF" w:themeColor="background1"/>
                <w:sz w:val="20"/>
                <w:szCs w:val="20"/>
              </w:rPr>
            </w:pPr>
            <w:r w:rsidRPr="009D1EA0">
              <w:rPr>
                <w:b/>
                <w:color w:val="FFFFFF" w:themeColor="background1"/>
                <w:sz w:val="20"/>
                <w:szCs w:val="20"/>
                <w:lang w:eastAsia="ja"/>
              </w:rPr>
              <w:t>痛みがあります</w:t>
            </w:r>
          </w:p>
        </w:tc>
        <w:tc>
          <w:tcPr>
            <w:tcW w:w="2160" w:type="dxa"/>
            <w:shd w:val="clear" w:color="auto" w:fill="000000" w:themeFill="text1"/>
            <w:noWrap/>
            <w:hideMark/>
          </w:tcPr>
          <w:p w14:paraId="415C1FF1" w14:textId="77777777" w:rsidR="006D443B" w:rsidRPr="009D1EA0" w:rsidRDefault="006D443B" w:rsidP="006D443B">
            <w:pPr>
              <w:rPr>
                <w:b/>
                <w:color w:val="FFFFFF" w:themeColor="background1"/>
                <w:sz w:val="20"/>
                <w:szCs w:val="20"/>
              </w:rPr>
            </w:pPr>
            <w:r w:rsidRPr="009D1EA0">
              <w:rPr>
                <w:b/>
                <w:color w:val="FFFFFF" w:themeColor="background1"/>
                <w:sz w:val="20"/>
                <w:szCs w:val="20"/>
                <w:lang w:eastAsia="ja"/>
              </w:rPr>
              <w:t>機能</w:t>
            </w:r>
            <w:r w:rsidRPr="009D1EA0">
              <w:rPr>
                <w:b/>
                <w:color w:val="FFFFFF" w:themeColor="background1"/>
                <w:sz w:val="20"/>
                <w:szCs w:val="20"/>
                <w:lang w:eastAsia="ja"/>
              </w:rPr>
              <w:t xml:space="preserve">: </w:t>
            </w:r>
            <w:r w:rsidRPr="009D1EA0">
              <w:rPr>
                <w:b/>
                <w:color w:val="FFFFFF" w:themeColor="background1"/>
                <w:sz w:val="20"/>
                <w:szCs w:val="20"/>
                <w:lang w:eastAsia="ja"/>
              </w:rPr>
              <w:t>自己申告</w:t>
            </w:r>
          </w:p>
        </w:tc>
        <w:tc>
          <w:tcPr>
            <w:tcW w:w="3307" w:type="dxa"/>
            <w:shd w:val="clear" w:color="auto" w:fill="000000" w:themeFill="text1"/>
            <w:noWrap/>
            <w:hideMark/>
          </w:tcPr>
          <w:p w14:paraId="064238BF" w14:textId="77777777" w:rsidR="006D443B" w:rsidRPr="009D1EA0" w:rsidRDefault="006D443B" w:rsidP="006D443B">
            <w:pPr>
              <w:rPr>
                <w:b/>
                <w:color w:val="FFFFFF" w:themeColor="background1"/>
                <w:sz w:val="20"/>
                <w:szCs w:val="20"/>
                <w:lang w:eastAsia="ja-JP"/>
              </w:rPr>
            </w:pPr>
            <w:r w:rsidRPr="009D1EA0">
              <w:rPr>
                <w:b/>
                <w:color w:val="FFFFFF" w:themeColor="background1"/>
                <w:sz w:val="20"/>
                <w:szCs w:val="20"/>
                <w:lang w:eastAsia="ja"/>
              </w:rPr>
              <w:t>機能</w:t>
            </w:r>
            <w:r w:rsidRPr="009D1EA0">
              <w:rPr>
                <w:b/>
                <w:color w:val="FFFFFF" w:themeColor="background1"/>
                <w:sz w:val="20"/>
                <w:szCs w:val="20"/>
                <w:lang w:eastAsia="ja"/>
              </w:rPr>
              <w:t xml:space="preserve">: </w:t>
            </w:r>
            <w:r w:rsidRPr="009D1EA0">
              <w:rPr>
                <w:b/>
                <w:color w:val="FFFFFF" w:themeColor="background1"/>
                <w:sz w:val="20"/>
                <w:szCs w:val="20"/>
                <w:lang w:eastAsia="ja"/>
              </w:rPr>
              <w:t>パフォーマンスベース</w:t>
            </w:r>
          </w:p>
        </w:tc>
      </w:tr>
      <w:tr w:rsidR="006D443B" w:rsidRPr="009D1EA0" w14:paraId="041141E5" w14:textId="77777777" w:rsidTr="00507D2C">
        <w:trPr>
          <w:trHeight w:val="552"/>
        </w:trPr>
        <w:tc>
          <w:tcPr>
            <w:tcW w:w="2088" w:type="dxa"/>
            <w:shd w:val="clear" w:color="auto" w:fill="auto"/>
            <w:noWrap/>
          </w:tcPr>
          <w:p w14:paraId="2F7F1FCC" w14:textId="40423471" w:rsidR="006D443B" w:rsidRPr="00C00872" w:rsidRDefault="006D443B" w:rsidP="006D443B">
            <w:pPr>
              <w:rPr>
                <w:b/>
                <w:bCs/>
                <w:color w:val="000000" w:themeColor="text1"/>
                <w:sz w:val="20"/>
                <w:szCs w:val="20"/>
                <w:lang w:eastAsia="ja-JP"/>
              </w:rPr>
            </w:pPr>
            <w:r w:rsidRPr="00C00872">
              <w:rPr>
                <w:b/>
                <w:bCs/>
                <w:color w:val="000000" w:themeColor="text1"/>
                <w:sz w:val="20"/>
                <w:szCs w:val="20"/>
                <w:lang w:eastAsia="ja"/>
              </w:rPr>
              <w:t>結果</w:t>
            </w:r>
            <w:r w:rsidRPr="00C00872">
              <w:rPr>
                <w:b/>
                <w:bCs/>
                <w:color w:val="000000" w:themeColor="text1"/>
                <w:sz w:val="20"/>
                <w:szCs w:val="20"/>
                <w:lang w:eastAsia="ja"/>
              </w:rPr>
              <w:t xml:space="preserve"> </w:t>
            </w:r>
            <w:r w:rsidRPr="00C00872">
              <w:rPr>
                <w:b/>
                <w:bCs/>
                <w:color w:val="000000" w:themeColor="text1"/>
                <w:sz w:val="20"/>
                <w:szCs w:val="20"/>
                <w:lang w:eastAsia="ja"/>
              </w:rPr>
              <w:t>メジャー</w:t>
            </w:r>
            <w:r w:rsidR="001C1B49">
              <w:rPr>
                <w:b/>
                <w:bCs/>
                <w:color w:val="000000" w:themeColor="text1"/>
                <w:sz w:val="20"/>
                <w:szCs w:val="20"/>
                <w:lang w:eastAsia="ja"/>
              </w:rPr>
              <w:t xml:space="preserve"> (</w:t>
            </w:r>
            <w:r w:rsidR="001C1B49">
              <w:rPr>
                <w:b/>
                <w:bCs/>
                <w:color w:val="000000" w:themeColor="text1"/>
                <w:sz w:val="20"/>
                <w:szCs w:val="20"/>
                <w:lang w:eastAsia="ja"/>
              </w:rPr>
              <w:t>確立された階層ごとにソート済み</w:t>
            </w:r>
            <w:r w:rsidR="001C1B49">
              <w:rPr>
                <w:b/>
                <w:bCs/>
                <w:color w:val="000000" w:themeColor="text1"/>
                <w:sz w:val="20"/>
                <w:szCs w:val="20"/>
                <w:lang w:eastAsia="ja"/>
              </w:rPr>
              <w:t>)</w:t>
            </w:r>
            <w:r>
              <w:rPr>
                <w:b/>
                <w:bCs/>
                <w:color w:val="000000" w:themeColor="text1"/>
                <w:sz w:val="20"/>
                <w:szCs w:val="20"/>
                <w:lang w:eastAsia="ja"/>
              </w:rPr>
              <w:t>:</w:t>
            </w:r>
          </w:p>
          <w:p w14:paraId="3AF39B18" w14:textId="77777777" w:rsidR="006D443B" w:rsidRPr="00C00872" w:rsidRDefault="006D443B" w:rsidP="006D443B">
            <w:pPr>
              <w:rPr>
                <w:b/>
                <w:bCs/>
                <w:color w:val="FFFFFF" w:themeColor="background1"/>
                <w:sz w:val="20"/>
                <w:szCs w:val="20"/>
                <w:lang w:eastAsia="ja-JP"/>
              </w:rPr>
            </w:pPr>
          </w:p>
        </w:tc>
        <w:tc>
          <w:tcPr>
            <w:tcW w:w="2790" w:type="dxa"/>
            <w:shd w:val="clear" w:color="auto" w:fill="auto"/>
            <w:noWrap/>
          </w:tcPr>
          <w:p w14:paraId="2E91B439" w14:textId="77777777" w:rsidR="006D443B" w:rsidRPr="00C00872" w:rsidRDefault="006D443B" w:rsidP="006D443B">
            <w:pPr>
              <w:rPr>
                <w:b/>
                <w:i/>
                <w:iCs/>
                <w:color w:val="000000" w:themeColor="text1"/>
                <w:sz w:val="20"/>
                <w:szCs w:val="20"/>
                <w:u w:val="single"/>
                <w:lang w:eastAsia="ja-JP"/>
              </w:rPr>
            </w:pPr>
            <w:r w:rsidRPr="00C00872">
              <w:rPr>
                <w:b/>
                <w:color w:val="000000" w:themeColor="text1"/>
                <w:sz w:val="20"/>
                <w:szCs w:val="20"/>
                <w:lang w:eastAsia="ja"/>
              </w:rPr>
              <w:t xml:space="preserve"> (</w:t>
            </w:r>
            <w:r w:rsidRPr="00C00872">
              <w:rPr>
                <w:b/>
                <w:color w:val="000000" w:themeColor="text1"/>
                <w:sz w:val="20"/>
                <w:szCs w:val="20"/>
                <w:lang w:eastAsia="ja"/>
              </w:rPr>
              <w:t>ユル</w:t>
            </w:r>
            <w:r w:rsidRPr="00C00872">
              <w:rPr>
                <w:b/>
                <w:color w:val="000000" w:themeColor="text1"/>
                <w:sz w:val="20"/>
                <w:szCs w:val="20"/>
                <w:lang w:eastAsia="ja"/>
              </w:rPr>
              <w:t>2012</w:t>
            </w:r>
            <w:r w:rsidRPr="00C00872">
              <w:rPr>
                <w:b/>
                <w:color w:val="000000" w:themeColor="text1"/>
                <w:sz w:val="20"/>
                <w:szCs w:val="20"/>
                <w:lang w:eastAsia="ja"/>
              </w:rPr>
              <w:t>の後</w:t>
            </w:r>
            <w:r w:rsidRPr="00C00872">
              <w:rPr>
                <w:b/>
                <w:color w:val="000000" w:themeColor="text1"/>
                <w:sz w:val="20"/>
                <w:szCs w:val="20"/>
                <w:lang w:eastAsia="ja"/>
              </w:rPr>
              <w:t>):</w:t>
            </w:r>
          </w:p>
          <w:p w14:paraId="26BBB3A5" w14:textId="77777777" w:rsidR="006D443B" w:rsidRPr="00D9107A" w:rsidRDefault="006D443B" w:rsidP="006D443B">
            <w:pPr>
              <w:pStyle w:val="afb"/>
              <w:rPr>
                <w:sz w:val="20"/>
                <w:szCs w:val="20"/>
                <w:lang w:eastAsia="ja-JP"/>
              </w:rPr>
            </w:pPr>
            <w:r w:rsidRPr="00D9107A">
              <w:rPr>
                <w:sz w:val="20"/>
                <w:szCs w:val="20"/>
                <w:lang w:eastAsia="ja"/>
              </w:rPr>
              <w:t>(1) WOMAC疼痛サブスケール(ライクト/100mm)またはKOOSまたはHOOS</w:t>
            </w:r>
          </w:p>
          <w:p w14:paraId="09E7789E" w14:textId="77777777" w:rsidR="006D443B" w:rsidRPr="00D9107A" w:rsidRDefault="006D443B" w:rsidP="006D443B">
            <w:pPr>
              <w:pStyle w:val="afb"/>
              <w:rPr>
                <w:sz w:val="20"/>
                <w:szCs w:val="20"/>
                <w:lang w:eastAsia="ja-JP"/>
              </w:rPr>
            </w:pPr>
            <w:r w:rsidRPr="00D9107A">
              <w:rPr>
                <w:sz w:val="20"/>
                <w:szCs w:val="20"/>
                <w:lang w:eastAsia="ja"/>
              </w:rPr>
              <w:t>(2) 活動中の痛み (VAS)</w:t>
            </w:r>
          </w:p>
          <w:p w14:paraId="100AF74E" w14:textId="77777777" w:rsidR="006D443B" w:rsidRPr="00D9107A" w:rsidRDefault="006D443B" w:rsidP="006D443B">
            <w:pPr>
              <w:pStyle w:val="afb"/>
              <w:rPr>
                <w:sz w:val="20"/>
                <w:szCs w:val="20"/>
                <w:lang w:eastAsia="ja-JP"/>
              </w:rPr>
            </w:pPr>
            <w:r w:rsidRPr="00D9107A">
              <w:rPr>
                <w:sz w:val="20"/>
                <w:szCs w:val="20"/>
                <w:lang w:eastAsia="ja"/>
              </w:rPr>
              <w:t>(3) 歩行中の痛み (VAS)</w:t>
            </w:r>
          </w:p>
          <w:p w14:paraId="0FBE1DC4" w14:textId="77777777" w:rsidR="006D443B" w:rsidRPr="00D9107A" w:rsidRDefault="006D443B" w:rsidP="006D443B">
            <w:pPr>
              <w:pStyle w:val="afb"/>
              <w:rPr>
                <w:sz w:val="20"/>
                <w:szCs w:val="20"/>
                <w:lang w:eastAsia="ja-JP"/>
              </w:rPr>
            </w:pPr>
            <w:r w:rsidRPr="00D9107A">
              <w:rPr>
                <w:sz w:val="20"/>
                <w:szCs w:val="20"/>
                <w:lang w:eastAsia="ja"/>
              </w:rPr>
              <w:t>(4) グローバル膝の痛み (VAS)</w:t>
            </w:r>
          </w:p>
          <w:p w14:paraId="0B88A50C" w14:textId="77777777" w:rsidR="006D443B" w:rsidRPr="00D9107A" w:rsidRDefault="006D443B" w:rsidP="006D443B">
            <w:pPr>
              <w:pStyle w:val="afb"/>
              <w:rPr>
                <w:sz w:val="20"/>
                <w:szCs w:val="20"/>
                <w:lang w:eastAsia="ja-JP"/>
              </w:rPr>
            </w:pPr>
            <w:r w:rsidRPr="00D9107A">
              <w:rPr>
                <w:sz w:val="20"/>
                <w:szCs w:val="20"/>
                <w:lang w:eastAsia="ja"/>
              </w:rPr>
              <w:t>(5) 安静時の痛み (VAS)</w:t>
            </w:r>
          </w:p>
          <w:p w14:paraId="143083B8" w14:textId="77777777" w:rsidR="006D443B" w:rsidRPr="00D9107A" w:rsidRDefault="006D443B" w:rsidP="006D443B">
            <w:pPr>
              <w:pStyle w:val="afb"/>
              <w:rPr>
                <w:sz w:val="20"/>
                <w:szCs w:val="20"/>
                <w:lang w:eastAsia="ja-JP"/>
              </w:rPr>
            </w:pPr>
            <w:r w:rsidRPr="00D9107A">
              <w:rPr>
                <w:sz w:val="20"/>
                <w:szCs w:val="20"/>
                <w:lang w:eastAsia="ja"/>
              </w:rPr>
              <w:t>(6) SF-36 (身体痛(BP) サブスケール)</w:t>
            </w:r>
          </w:p>
          <w:p w14:paraId="2439F2D3" w14:textId="77777777" w:rsidR="006D443B" w:rsidRPr="00D9107A" w:rsidRDefault="006D443B" w:rsidP="006D443B">
            <w:pPr>
              <w:pStyle w:val="afb"/>
              <w:rPr>
                <w:sz w:val="20"/>
                <w:szCs w:val="20"/>
                <w:lang w:eastAsia="ja-JP"/>
              </w:rPr>
            </w:pPr>
            <w:r w:rsidRPr="00D9107A">
              <w:rPr>
                <w:sz w:val="20"/>
                <w:szCs w:val="20"/>
                <w:lang w:eastAsia="ja"/>
              </w:rPr>
              <w:t>(7)HAQ(疼痛サブスケール)、レケインアルゴ機能指数(疼痛サブスケール)、AIMS(疼痛サブスケール)、膝特異的疼痛尺度(KSPS)、マギル疼痛アンケート(疼痛強度)</w:t>
            </w:r>
          </w:p>
          <w:p w14:paraId="5E255F58" w14:textId="77777777" w:rsidR="006D443B" w:rsidRPr="00C00872" w:rsidRDefault="006D443B" w:rsidP="006D443B">
            <w:pPr>
              <w:rPr>
                <w:b/>
                <w:color w:val="FFFFFF" w:themeColor="background1"/>
                <w:sz w:val="20"/>
                <w:szCs w:val="20"/>
                <w:lang w:eastAsia="ja-JP"/>
              </w:rPr>
            </w:pPr>
            <w:r w:rsidRPr="00D9107A">
              <w:rPr>
                <w:sz w:val="20"/>
                <w:szCs w:val="20"/>
                <w:lang w:eastAsia="ja"/>
              </w:rPr>
              <w:t>(8)</w:t>
            </w:r>
            <w:r w:rsidRPr="00D9107A">
              <w:rPr>
                <w:sz w:val="20"/>
                <w:szCs w:val="20"/>
                <w:lang w:eastAsia="ja"/>
              </w:rPr>
              <w:t>夜間の痛み</w:t>
            </w:r>
            <w:r w:rsidRPr="00D9107A">
              <w:rPr>
                <w:sz w:val="20"/>
                <w:szCs w:val="20"/>
                <w:lang w:eastAsia="ja"/>
              </w:rPr>
              <w:t>(VAS)</w:t>
            </w:r>
            <w:r w:rsidRPr="00D9107A">
              <w:rPr>
                <w:sz w:val="20"/>
                <w:szCs w:val="20"/>
                <w:lang w:eastAsia="ja"/>
              </w:rPr>
              <w:t>、活動中の痛み</w:t>
            </w:r>
            <w:r w:rsidRPr="00D9107A">
              <w:rPr>
                <w:sz w:val="20"/>
                <w:szCs w:val="20"/>
                <w:lang w:eastAsia="ja"/>
              </w:rPr>
              <w:t>(NRS)</w:t>
            </w:r>
            <w:r w:rsidRPr="00D9107A">
              <w:rPr>
                <w:sz w:val="20"/>
                <w:szCs w:val="20"/>
                <w:lang w:eastAsia="ja"/>
              </w:rPr>
              <w:t>、歩行の痛み</w:t>
            </w:r>
            <w:r w:rsidRPr="00D9107A">
              <w:rPr>
                <w:sz w:val="20"/>
                <w:szCs w:val="20"/>
                <w:lang w:eastAsia="ja"/>
              </w:rPr>
              <w:t>(NRS)</w:t>
            </w:r>
            <w:r w:rsidRPr="00D9107A">
              <w:rPr>
                <w:sz w:val="20"/>
                <w:szCs w:val="20"/>
                <w:lang w:eastAsia="ja"/>
              </w:rPr>
              <w:t>、痛みを伴う日数</w:t>
            </w:r>
            <w:r w:rsidRPr="00D9107A">
              <w:rPr>
                <w:sz w:val="20"/>
                <w:szCs w:val="20"/>
                <w:lang w:eastAsia="ja"/>
              </w:rPr>
              <w:t>(</w:t>
            </w:r>
            <w:r w:rsidRPr="00D9107A">
              <w:rPr>
                <w:sz w:val="20"/>
                <w:szCs w:val="20"/>
                <w:lang w:eastAsia="ja"/>
              </w:rPr>
              <w:t>日</w:t>
            </w:r>
            <w:r w:rsidRPr="00D9107A">
              <w:rPr>
                <w:sz w:val="20"/>
                <w:szCs w:val="20"/>
                <w:lang w:eastAsia="ja"/>
              </w:rPr>
              <w:t>)</w:t>
            </w:r>
          </w:p>
        </w:tc>
        <w:tc>
          <w:tcPr>
            <w:tcW w:w="2160" w:type="dxa"/>
            <w:shd w:val="clear" w:color="auto" w:fill="auto"/>
            <w:noWrap/>
          </w:tcPr>
          <w:p w14:paraId="5AC792E0" w14:textId="77777777" w:rsidR="006D443B" w:rsidRPr="00C00872" w:rsidRDefault="006D443B" w:rsidP="006D443B">
            <w:pPr>
              <w:rPr>
                <w:b/>
                <w:color w:val="000000" w:themeColor="text1"/>
                <w:sz w:val="20"/>
                <w:szCs w:val="20"/>
                <w:u w:val="single"/>
                <w:lang w:eastAsia="ja-JP"/>
              </w:rPr>
            </w:pPr>
            <w:r w:rsidRPr="00C00872">
              <w:rPr>
                <w:b/>
                <w:color w:val="000000" w:themeColor="text1"/>
                <w:sz w:val="20"/>
                <w:szCs w:val="20"/>
                <w:lang w:eastAsia="ja"/>
              </w:rPr>
              <w:t xml:space="preserve"> (</w:t>
            </w:r>
            <w:r w:rsidRPr="00C00872">
              <w:rPr>
                <w:b/>
                <w:color w:val="000000" w:themeColor="text1"/>
                <w:sz w:val="20"/>
                <w:szCs w:val="20"/>
                <w:lang w:eastAsia="ja"/>
              </w:rPr>
              <w:t>ユル</w:t>
            </w:r>
            <w:r w:rsidRPr="00C00872">
              <w:rPr>
                <w:b/>
                <w:color w:val="000000" w:themeColor="text1"/>
                <w:sz w:val="20"/>
                <w:szCs w:val="20"/>
                <w:lang w:eastAsia="ja"/>
              </w:rPr>
              <w:t>2012</w:t>
            </w:r>
            <w:r w:rsidRPr="00C00872">
              <w:rPr>
                <w:b/>
                <w:color w:val="000000" w:themeColor="text1"/>
                <w:sz w:val="20"/>
                <w:szCs w:val="20"/>
                <w:lang w:eastAsia="ja"/>
              </w:rPr>
              <w:t>の後</w:t>
            </w:r>
            <w:r w:rsidRPr="00C00872">
              <w:rPr>
                <w:b/>
                <w:color w:val="000000" w:themeColor="text1"/>
                <w:sz w:val="20"/>
                <w:szCs w:val="20"/>
                <w:lang w:eastAsia="ja"/>
              </w:rPr>
              <w:t>):</w:t>
            </w:r>
          </w:p>
          <w:p w14:paraId="355A8866" w14:textId="77777777" w:rsidR="006D443B" w:rsidRPr="00D9107A" w:rsidRDefault="006D443B" w:rsidP="006D443B">
            <w:pPr>
              <w:pStyle w:val="afb"/>
              <w:rPr>
                <w:sz w:val="20"/>
                <w:szCs w:val="20"/>
                <w:lang w:eastAsia="ja-JP"/>
              </w:rPr>
            </w:pPr>
            <w:r w:rsidRPr="00D9107A">
              <w:rPr>
                <w:sz w:val="20"/>
                <w:szCs w:val="20"/>
                <w:lang w:eastAsia="ja"/>
              </w:rPr>
              <w:t>(1) WOMAC サブスケール関数 (Likert/100mm) または KOOS またはフース</w:t>
            </w:r>
          </w:p>
          <w:p w14:paraId="6D2F6F8B" w14:textId="77777777" w:rsidR="006D443B" w:rsidRPr="00D9107A" w:rsidRDefault="006D443B" w:rsidP="006D443B">
            <w:pPr>
              <w:pStyle w:val="afb"/>
              <w:rPr>
                <w:sz w:val="20"/>
                <w:szCs w:val="20"/>
                <w:lang w:eastAsia="ja-JP"/>
              </w:rPr>
            </w:pPr>
            <w:r w:rsidRPr="00D9107A">
              <w:rPr>
                <w:sz w:val="20"/>
                <w:szCs w:val="20"/>
                <w:lang w:eastAsia="ja"/>
              </w:rPr>
              <w:t>(2) SF-36 (サブスケール物理機能 (PF)</w:t>
            </w:r>
          </w:p>
          <w:p w14:paraId="4FD71411" w14:textId="77777777" w:rsidR="006D443B" w:rsidRPr="00D9107A" w:rsidRDefault="006D443B" w:rsidP="006D443B">
            <w:pPr>
              <w:pStyle w:val="afb"/>
              <w:rPr>
                <w:sz w:val="20"/>
                <w:szCs w:val="20"/>
                <w:lang w:eastAsia="ja-JP"/>
              </w:rPr>
            </w:pPr>
            <w:r w:rsidRPr="00D9107A">
              <w:rPr>
                <w:sz w:val="20"/>
                <w:szCs w:val="20"/>
                <w:lang w:eastAsia="ja"/>
              </w:rPr>
              <w:t>(3) SF-36、SF-12、またはSF-8に基づく物理コンポジットスコア(PCS)</w:t>
            </w:r>
          </w:p>
          <w:p w14:paraId="0929B1A9" w14:textId="77777777" w:rsidR="006D443B" w:rsidRPr="00C00872" w:rsidRDefault="006D443B" w:rsidP="006D443B">
            <w:pPr>
              <w:rPr>
                <w:b/>
                <w:color w:val="FFFFFF" w:themeColor="background1"/>
                <w:sz w:val="20"/>
                <w:szCs w:val="20"/>
                <w:lang w:eastAsia="ja-JP"/>
              </w:rPr>
            </w:pPr>
            <w:r w:rsidRPr="00D9107A">
              <w:rPr>
                <w:sz w:val="20"/>
                <w:szCs w:val="20"/>
                <w:lang w:eastAsia="ja"/>
              </w:rPr>
              <w:t>(4)HAQ(</w:t>
            </w:r>
            <w:r w:rsidRPr="00D9107A">
              <w:rPr>
                <w:sz w:val="20"/>
                <w:szCs w:val="20"/>
                <w:lang w:eastAsia="ja"/>
              </w:rPr>
              <w:t>障害サブスケール</w:t>
            </w:r>
            <w:r w:rsidRPr="00D9107A">
              <w:rPr>
                <w:sz w:val="20"/>
                <w:szCs w:val="20"/>
                <w:lang w:eastAsia="ja"/>
              </w:rPr>
              <w:t>)</w:t>
            </w:r>
            <w:r w:rsidRPr="00D9107A">
              <w:rPr>
                <w:sz w:val="20"/>
                <w:szCs w:val="20"/>
                <w:lang w:eastAsia="ja"/>
              </w:rPr>
              <w:t>、</w:t>
            </w:r>
            <w:r w:rsidRPr="00D9107A">
              <w:rPr>
                <w:sz w:val="20"/>
                <w:szCs w:val="20"/>
                <w:lang w:eastAsia="ja"/>
              </w:rPr>
              <w:t>PDI(</w:t>
            </w:r>
            <w:r w:rsidRPr="00D9107A">
              <w:rPr>
                <w:sz w:val="20"/>
                <w:szCs w:val="20"/>
                <w:lang w:eastAsia="ja"/>
              </w:rPr>
              <w:t>疼痛障害指数</w:t>
            </w:r>
            <w:r w:rsidRPr="00D9107A">
              <w:rPr>
                <w:sz w:val="20"/>
                <w:szCs w:val="20"/>
                <w:lang w:eastAsia="ja"/>
              </w:rPr>
              <w:t>)</w:t>
            </w:r>
            <w:r w:rsidRPr="00D9107A">
              <w:rPr>
                <w:sz w:val="20"/>
                <w:szCs w:val="20"/>
                <w:lang w:eastAsia="ja"/>
              </w:rPr>
              <w:t>、</w:t>
            </w:r>
            <w:r w:rsidRPr="00D9107A">
              <w:rPr>
                <w:sz w:val="20"/>
                <w:szCs w:val="20"/>
                <w:lang w:eastAsia="ja"/>
              </w:rPr>
              <w:t>ASES(</w:t>
            </w:r>
            <w:r w:rsidRPr="00D9107A">
              <w:rPr>
                <w:sz w:val="20"/>
                <w:szCs w:val="20"/>
                <w:lang w:eastAsia="ja"/>
              </w:rPr>
              <w:t>障害サブスケール</w:t>
            </w:r>
            <w:r w:rsidRPr="00D9107A">
              <w:rPr>
                <w:sz w:val="20"/>
                <w:szCs w:val="20"/>
                <w:lang w:eastAsia="ja"/>
              </w:rPr>
              <w:t>)</w:t>
            </w:r>
          </w:p>
        </w:tc>
        <w:tc>
          <w:tcPr>
            <w:tcW w:w="3307" w:type="dxa"/>
            <w:shd w:val="clear" w:color="auto" w:fill="auto"/>
            <w:noWrap/>
          </w:tcPr>
          <w:p w14:paraId="1F915FF0" w14:textId="77777777" w:rsidR="006D443B" w:rsidRPr="00C00872" w:rsidRDefault="006D443B" w:rsidP="006D443B">
            <w:pPr>
              <w:rPr>
                <w:b/>
                <w:i/>
                <w:iCs/>
                <w:color w:val="000000" w:themeColor="text1"/>
                <w:sz w:val="20"/>
                <w:szCs w:val="20"/>
                <w:u w:val="single"/>
                <w:lang w:eastAsia="ja-JP"/>
              </w:rPr>
            </w:pPr>
            <w:r w:rsidRPr="00C00872">
              <w:rPr>
                <w:b/>
                <w:color w:val="000000" w:themeColor="text1"/>
                <w:sz w:val="20"/>
                <w:szCs w:val="20"/>
                <w:lang w:eastAsia="ja"/>
              </w:rPr>
              <w:t xml:space="preserve"> (</w:t>
            </w:r>
            <w:r w:rsidRPr="00C00872">
              <w:rPr>
                <w:b/>
                <w:color w:val="000000" w:themeColor="text1"/>
                <w:sz w:val="20"/>
                <w:szCs w:val="20"/>
                <w:lang w:eastAsia="ja"/>
              </w:rPr>
              <w:t>ドブソン</w:t>
            </w:r>
            <w:r w:rsidRPr="00C00872">
              <w:rPr>
                <w:b/>
                <w:color w:val="000000" w:themeColor="text1"/>
                <w:sz w:val="20"/>
                <w:szCs w:val="20"/>
                <w:lang w:eastAsia="ja"/>
              </w:rPr>
              <w:t>2013</w:t>
            </w:r>
            <w:r w:rsidRPr="00C00872">
              <w:rPr>
                <w:b/>
                <w:color w:val="000000" w:themeColor="text1"/>
                <w:sz w:val="20"/>
                <w:szCs w:val="20"/>
                <w:lang w:eastAsia="ja"/>
              </w:rPr>
              <w:t>の後</w:t>
            </w:r>
            <w:r w:rsidRPr="00C00872">
              <w:rPr>
                <w:b/>
                <w:color w:val="000000" w:themeColor="text1"/>
                <w:sz w:val="20"/>
                <w:szCs w:val="20"/>
                <w:lang w:eastAsia="ja"/>
              </w:rPr>
              <w:t>):</w:t>
            </w:r>
          </w:p>
          <w:p w14:paraId="271A2EDD" w14:textId="77777777" w:rsidR="006D443B" w:rsidRPr="00D9107A" w:rsidRDefault="006D443B" w:rsidP="006D443B">
            <w:pPr>
              <w:pStyle w:val="afb"/>
              <w:rPr>
                <w:sz w:val="20"/>
                <w:szCs w:val="20"/>
                <w:lang w:eastAsia="ja-JP"/>
              </w:rPr>
            </w:pPr>
            <w:r w:rsidRPr="00D9107A">
              <w:rPr>
                <w:sz w:val="20"/>
                <w:szCs w:val="20"/>
                <w:lang w:eastAsia="ja"/>
              </w:rPr>
              <w:t>(1)座り座る(30秒椅子スタンドテスト)</w:t>
            </w:r>
          </w:p>
          <w:p w14:paraId="3284A25D" w14:textId="77777777" w:rsidR="006D443B" w:rsidRPr="00D9107A" w:rsidRDefault="006D443B" w:rsidP="006D443B">
            <w:pPr>
              <w:pStyle w:val="afb"/>
              <w:rPr>
                <w:sz w:val="20"/>
                <w:szCs w:val="20"/>
                <w:lang w:eastAsia="ja-JP"/>
              </w:rPr>
            </w:pPr>
            <w:r w:rsidRPr="00D9107A">
              <w:rPr>
                <w:sz w:val="20"/>
                <w:szCs w:val="20"/>
                <w:lang w:eastAsia="ja"/>
              </w:rPr>
              <w:t>(2)短距離歩行(4x10m速ペース歩) [歩行速度]</w:t>
            </w:r>
          </w:p>
          <w:p w14:paraId="2555879A" w14:textId="77777777" w:rsidR="006D443B" w:rsidRPr="00D9107A" w:rsidRDefault="006D443B" w:rsidP="006D443B">
            <w:pPr>
              <w:pStyle w:val="afb"/>
              <w:rPr>
                <w:sz w:val="20"/>
                <w:szCs w:val="20"/>
                <w:lang w:eastAsia="ja-JP"/>
              </w:rPr>
            </w:pPr>
            <w:r w:rsidRPr="00D9107A">
              <w:rPr>
                <w:sz w:val="20"/>
                <w:szCs w:val="20"/>
                <w:lang w:eastAsia="ja"/>
              </w:rPr>
              <w:t>(3) 階段交渉(試験は推奨なし)</w:t>
            </w:r>
          </w:p>
          <w:p w14:paraId="5D3FF32A" w14:textId="77777777" w:rsidR="006D443B" w:rsidRPr="00D9107A" w:rsidRDefault="006D443B" w:rsidP="006D443B">
            <w:pPr>
              <w:pStyle w:val="afb"/>
              <w:rPr>
                <w:sz w:val="20"/>
                <w:szCs w:val="20"/>
                <w:lang w:eastAsia="ja-JP"/>
              </w:rPr>
            </w:pPr>
            <w:r w:rsidRPr="00D9107A">
              <w:rPr>
                <w:sz w:val="20"/>
                <w:szCs w:val="20"/>
                <w:lang w:eastAsia="ja"/>
              </w:rPr>
              <w:t>(4)歩行遷移(タイムアップとゴー)</w:t>
            </w:r>
          </w:p>
          <w:p w14:paraId="79607263" w14:textId="77777777" w:rsidR="006D443B" w:rsidRPr="00C00872" w:rsidRDefault="006D443B" w:rsidP="006D443B">
            <w:pPr>
              <w:rPr>
                <w:b/>
                <w:color w:val="FFFFFF" w:themeColor="background1"/>
                <w:sz w:val="20"/>
                <w:szCs w:val="20"/>
              </w:rPr>
            </w:pPr>
            <w:r w:rsidRPr="00D9107A">
              <w:rPr>
                <w:sz w:val="20"/>
                <w:szCs w:val="20"/>
                <w:lang w:eastAsia="ja"/>
              </w:rPr>
              <w:t>(5)</w:t>
            </w:r>
            <w:r w:rsidRPr="00D9107A">
              <w:rPr>
                <w:sz w:val="20"/>
                <w:szCs w:val="20"/>
                <w:lang w:eastAsia="ja"/>
              </w:rPr>
              <w:t>有酸素容量</w:t>
            </w:r>
            <w:r w:rsidRPr="00D9107A">
              <w:rPr>
                <w:sz w:val="20"/>
                <w:szCs w:val="20"/>
                <w:lang w:eastAsia="ja"/>
              </w:rPr>
              <w:t>/</w:t>
            </w:r>
            <w:r w:rsidRPr="00D9107A">
              <w:rPr>
                <w:sz w:val="20"/>
                <w:szCs w:val="20"/>
                <w:lang w:eastAsia="ja"/>
              </w:rPr>
              <w:t>長距離歩行</w:t>
            </w:r>
            <w:r w:rsidRPr="00D9107A">
              <w:rPr>
                <w:sz w:val="20"/>
                <w:szCs w:val="20"/>
                <w:lang w:eastAsia="ja"/>
              </w:rPr>
              <w:t>(6</w:t>
            </w:r>
            <w:r w:rsidRPr="00D9107A">
              <w:rPr>
                <w:sz w:val="20"/>
                <w:szCs w:val="20"/>
                <w:lang w:eastAsia="ja"/>
              </w:rPr>
              <w:t>分歩行試験</w:t>
            </w:r>
            <w:r w:rsidRPr="00D9107A">
              <w:rPr>
                <w:sz w:val="20"/>
                <w:szCs w:val="20"/>
                <w:lang w:eastAsia="ja"/>
              </w:rPr>
              <w:t>)</w:t>
            </w:r>
          </w:p>
        </w:tc>
      </w:tr>
      <w:tr w:rsidR="00C8310E" w:rsidRPr="009D1EA0" w14:paraId="225DD056" w14:textId="77777777" w:rsidTr="00507D2C">
        <w:trPr>
          <w:trHeight w:val="552"/>
        </w:trPr>
        <w:tc>
          <w:tcPr>
            <w:tcW w:w="10345" w:type="dxa"/>
            <w:gridSpan w:val="4"/>
            <w:shd w:val="clear" w:color="auto" w:fill="auto"/>
            <w:noWrap/>
          </w:tcPr>
          <w:p w14:paraId="42E25A6E" w14:textId="37CF8FD5" w:rsidR="00C8310E" w:rsidRDefault="00C8310E" w:rsidP="00C8310E">
            <w:pPr>
              <w:pStyle w:val="afb"/>
              <w:rPr>
                <w:sz w:val="20"/>
                <w:szCs w:val="20"/>
                <w:lang w:eastAsia="ja-JP"/>
              </w:rPr>
            </w:pPr>
            <w:r>
              <w:rPr>
                <w:sz w:val="20"/>
                <w:szCs w:val="20"/>
                <w:lang w:eastAsia="ja"/>
              </w:rPr>
              <w:t>AIMS=関節炎影響測定尺度;ASES=関節炎自己効力評価尺度;HAQ=健康評価アンケート</w:t>
            </w:r>
            <w:r w:rsidRPr="00D9107A">
              <w:rPr>
                <w:sz w:val="20"/>
                <w:szCs w:val="20"/>
                <w:lang w:eastAsia="ja"/>
              </w:rPr>
              <w:t>HOOS=股関節障害</w:t>
            </w:r>
            <w:r>
              <w:rPr>
                <w:sz w:val="20"/>
                <w:szCs w:val="20"/>
                <w:lang w:eastAsia="ja"/>
              </w:rPr>
              <w:t>第一変形性関節症結果スコア;</w:t>
            </w:r>
            <w:r w:rsidRPr="00D9107A">
              <w:rPr>
                <w:sz w:val="20"/>
                <w:szCs w:val="20"/>
                <w:lang w:eastAsia="ja"/>
              </w:rPr>
              <w:t>KOOS=膝の傷害と変形性関節症の結果スコア</w:t>
            </w:r>
            <w:r>
              <w:rPr>
                <w:sz w:val="20"/>
                <w:szCs w:val="20"/>
                <w:lang w:eastAsia="ja"/>
              </w:rPr>
              <w:t>;NRS=数値評価尺度;VAS=ビジュアルアナログスケール;</w:t>
            </w:r>
            <w:r>
              <w:rPr>
                <w:lang w:eastAsia="ja"/>
              </w:rPr>
              <w:t xml:space="preserve"> </w:t>
            </w:r>
            <w:r w:rsidRPr="00D9107A">
              <w:rPr>
                <w:sz w:val="20"/>
                <w:szCs w:val="20"/>
                <w:lang w:eastAsia="ja"/>
              </w:rPr>
              <w:t>WOMAC=ウェスタンオンタリオ州およびマクマスター大学変形性関節症指数</w:t>
            </w:r>
          </w:p>
          <w:p w14:paraId="00B40B53" w14:textId="77777777" w:rsidR="00C8310E" w:rsidRDefault="00C8310E" w:rsidP="00C8310E">
            <w:pPr>
              <w:pStyle w:val="afb"/>
              <w:rPr>
                <w:sz w:val="20"/>
                <w:szCs w:val="20"/>
                <w:lang w:eastAsia="ja-JP"/>
              </w:rPr>
            </w:pPr>
          </w:p>
          <w:p w14:paraId="16232F12" w14:textId="77777777" w:rsidR="00C8310E" w:rsidRPr="00936F74" w:rsidRDefault="00B813B2" w:rsidP="00C8310E">
            <w:pPr>
              <w:rPr>
                <w:rFonts w:cs="Arial"/>
                <w:sz w:val="20"/>
                <w:szCs w:val="20"/>
                <w:shd w:val="clear" w:color="auto" w:fill="FFFFFF"/>
                <w:lang w:eastAsia="ja-JP"/>
              </w:rPr>
            </w:pPr>
            <w:hyperlink r:id="rId10" w:history="1">
              <w:r w:rsidR="00C8310E" w:rsidRPr="00936F74">
                <w:rPr>
                  <w:rStyle w:val="text2"/>
                  <w:sz w:val="20"/>
                  <w:szCs w:val="20"/>
                  <w:lang w:eastAsia="ja"/>
                </w:rPr>
                <w:t>ドブソン</w:t>
              </w:r>
            </w:hyperlink>
            <w:r w:rsidR="00C8310E" w:rsidRPr="00936F74">
              <w:rPr>
                <w:sz w:val="20"/>
                <w:szCs w:val="20"/>
                <w:lang w:eastAsia="ja"/>
              </w:rPr>
              <w:t xml:space="preserve"> F</w:t>
            </w:r>
            <w:r w:rsidR="00C8310E" w:rsidRPr="00936F74">
              <w:rPr>
                <w:sz w:val="20"/>
                <w:szCs w:val="20"/>
                <w:lang w:eastAsia="ja"/>
              </w:rPr>
              <w:t>、ヒンマン</w:t>
            </w:r>
            <w:r w:rsidR="00C8310E" w:rsidRPr="00936F74">
              <w:rPr>
                <w:sz w:val="20"/>
                <w:szCs w:val="20"/>
                <w:lang w:eastAsia="ja"/>
              </w:rPr>
              <w:t>RS</w:t>
            </w:r>
            <w:r w:rsidR="00C8310E" w:rsidRPr="00936F74">
              <w:rPr>
                <w:sz w:val="20"/>
                <w:szCs w:val="20"/>
                <w:lang w:eastAsia="ja"/>
              </w:rPr>
              <w:t>、ルース</w:t>
            </w:r>
            <w:r w:rsidR="00C8310E" w:rsidRPr="00936F74">
              <w:rPr>
                <w:sz w:val="20"/>
                <w:szCs w:val="20"/>
                <w:lang w:eastAsia="ja"/>
              </w:rPr>
              <w:t>EM</w:t>
            </w:r>
            <w:r w:rsidR="00C8310E" w:rsidRPr="00936F74">
              <w:rPr>
                <w:sz w:val="20"/>
                <w:szCs w:val="20"/>
                <w:lang w:eastAsia="ja"/>
              </w:rPr>
              <w:t>、</w:t>
            </w:r>
            <w:r w:rsidR="00C8310E" w:rsidRPr="00936F74">
              <w:rPr>
                <w:sz w:val="20"/>
                <w:szCs w:val="20"/>
                <w:lang w:eastAsia="ja"/>
              </w:rPr>
              <w:t xml:space="preserve"> </w:t>
            </w:r>
            <w:hyperlink r:id="rId11" w:history="1">
              <w:r w:rsidR="00C8310E" w:rsidRPr="00936F74">
                <w:rPr>
                  <w:rStyle w:val="text2"/>
                  <w:sz w:val="20"/>
                  <w:szCs w:val="20"/>
                  <w:lang w:eastAsia="ja"/>
                </w:rPr>
                <w:t>アボット</w:t>
              </w:r>
              <w:r w:rsidR="00C8310E" w:rsidRPr="00936F74">
                <w:rPr>
                  <w:rStyle w:val="text2"/>
                  <w:sz w:val="20"/>
                  <w:szCs w:val="20"/>
                  <w:lang w:eastAsia="ja"/>
                </w:rPr>
                <w:t>JH</w:t>
              </w:r>
              <w:r w:rsidR="00C8310E" w:rsidRPr="00936F74">
                <w:rPr>
                  <w:rStyle w:val="text2"/>
                  <w:sz w:val="20"/>
                  <w:szCs w:val="20"/>
                  <w:lang w:eastAsia="ja"/>
                </w:rPr>
                <w:t>、</w:t>
              </w:r>
              <w:r w:rsidR="00C8310E" w:rsidRPr="00936F74">
                <w:rPr>
                  <w:rStyle w:val="text2"/>
                  <w:sz w:val="20"/>
                  <w:szCs w:val="20"/>
                  <w:lang w:eastAsia="ja"/>
                </w:rPr>
                <w:t xml:space="preserve"> </w:t>
              </w:r>
            </w:hyperlink>
            <w:r w:rsidR="00C8310E" w:rsidRPr="00936F74">
              <w:rPr>
                <w:sz w:val="20"/>
                <w:szCs w:val="20"/>
                <w:lang w:eastAsia="ja"/>
              </w:rPr>
              <w:t>ストラトフォード</w:t>
            </w:r>
            <w:r w:rsidR="00C8310E" w:rsidRPr="00936F74">
              <w:rPr>
                <w:sz w:val="20"/>
                <w:szCs w:val="20"/>
                <w:lang w:eastAsia="ja"/>
              </w:rPr>
              <w:t>P</w:t>
            </w:r>
            <w:r w:rsidR="00C8310E" w:rsidRPr="00936F74">
              <w:rPr>
                <w:sz w:val="20"/>
                <w:szCs w:val="20"/>
                <w:lang w:eastAsia="ja"/>
              </w:rPr>
              <w:t>、デイビス</w:t>
            </w:r>
            <w:r w:rsidR="00C8310E" w:rsidRPr="00936F74">
              <w:rPr>
                <w:sz w:val="20"/>
                <w:szCs w:val="20"/>
                <w:lang w:eastAsia="ja"/>
              </w:rPr>
              <w:t>AM</w:t>
            </w:r>
            <w:r w:rsidR="00C8310E" w:rsidRPr="00936F74">
              <w:rPr>
                <w:sz w:val="20"/>
                <w:szCs w:val="20"/>
                <w:lang w:eastAsia="ja"/>
              </w:rPr>
              <w:t>、ブッフビンダー</w:t>
            </w:r>
            <w:r w:rsidR="00C8310E" w:rsidRPr="00936F74">
              <w:rPr>
                <w:sz w:val="20"/>
                <w:szCs w:val="20"/>
                <w:lang w:eastAsia="ja"/>
              </w:rPr>
              <w:t>R</w:t>
            </w:r>
            <w:r w:rsidR="00C8310E" w:rsidRPr="00936F74">
              <w:rPr>
                <w:sz w:val="20"/>
                <w:szCs w:val="20"/>
                <w:lang w:eastAsia="ja"/>
              </w:rPr>
              <w:t>、スナイダー・マクラー</w:t>
            </w:r>
            <w:r w:rsidR="00C8310E" w:rsidRPr="00936F74">
              <w:rPr>
                <w:sz w:val="20"/>
                <w:szCs w:val="20"/>
                <w:lang w:eastAsia="ja"/>
              </w:rPr>
              <w:t>L</w:t>
            </w:r>
            <w:r w:rsidR="00C8310E" w:rsidRPr="00936F74">
              <w:rPr>
                <w:sz w:val="20"/>
                <w:szCs w:val="20"/>
                <w:lang w:eastAsia="ja"/>
              </w:rPr>
              <w:t>、ヘンロティン</w:t>
            </w:r>
            <w:r w:rsidR="00C8310E" w:rsidRPr="00936F74">
              <w:rPr>
                <w:sz w:val="20"/>
                <w:szCs w:val="20"/>
                <w:lang w:eastAsia="ja"/>
              </w:rPr>
              <w:t>Y</w:t>
            </w:r>
            <w:r w:rsidR="00C8310E" w:rsidRPr="00936F74">
              <w:rPr>
                <w:sz w:val="20"/>
                <w:szCs w:val="20"/>
                <w:lang w:eastAsia="ja"/>
              </w:rPr>
              <w:t>、サムスー</w:t>
            </w:r>
            <w:r w:rsidR="00C8310E" w:rsidRPr="00936F74">
              <w:rPr>
                <w:sz w:val="20"/>
                <w:szCs w:val="20"/>
                <w:lang w:eastAsia="ja"/>
              </w:rPr>
              <w:t>J</w:t>
            </w:r>
            <w:r w:rsidR="00C8310E" w:rsidRPr="00936F74">
              <w:rPr>
                <w:sz w:val="20"/>
                <w:szCs w:val="20"/>
                <w:lang w:eastAsia="ja"/>
              </w:rPr>
              <w:t>、ハンセン</w:t>
            </w:r>
            <w:r w:rsidR="00C8310E" w:rsidRPr="00936F74">
              <w:rPr>
                <w:sz w:val="20"/>
                <w:szCs w:val="20"/>
                <w:lang w:eastAsia="ja"/>
              </w:rPr>
              <w:t>P</w:t>
            </w:r>
            <w:r w:rsidR="00C8310E" w:rsidRPr="00936F74">
              <w:rPr>
                <w:sz w:val="20"/>
                <w:szCs w:val="20"/>
                <w:lang w:eastAsia="ja"/>
              </w:rPr>
              <w:t>、ベネル</w:t>
            </w:r>
            <w:r w:rsidR="00C8310E" w:rsidRPr="00936F74">
              <w:rPr>
                <w:sz w:val="20"/>
                <w:szCs w:val="20"/>
                <w:lang w:eastAsia="ja"/>
              </w:rPr>
              <w:t>KL</w:t>
            </w:r>
            <w:r w:rsidR="00C8310E" w:rsidRPr="00936F74">
              <w:rPr>
                <w:sz w:val="20"/>
                <w:szCs w:val="20"/>
                <w:lang w:eastAsia="ja"/>
              </w:rPr>
              <w:t>。</w:t>
            </w:r>
            <w:r w:rsidR="00C8310E" w:rsidRPr="00936F74">
              <w:rPr>
                <w:sz w:val="20"/>
                <w:szCs w:val="20"/>
                <w:lang w:eastAsia="ja"/>
              </w:rPr>
              <w:t xml:space="preserve"> OARSI</w:t>
            </w:r>
            <w:r w:rsidR="00C8310E" w:rsidRPr="00936F74">
              <w:rPr>
                <w:sz w:val="20"/>
                <w:szCs w:val="20"/>
                <w:lang w:eastAsia="ja"/>
              </w:rPr>
              <w:t>は、股関節または膝変形性関節症と診断された人々の身体機能を評価するためにパフォーマンスベースのテストを推奨しました</w:t>
            </w:r>
            <w:r w:rsidR="00C8310E">
              <w:rPr>
                <w:sz w:val="20"/>
                <w:szCs w:val="20"/>
                <w:lang w:eastAsia="ja"/>
              </w:rPr>
              <w:t>。</w:t>
            </w:r>
            <w:r w:rsidR="00C8310E">
              <w:rPr>
                <w:sz w:val="20"/>
                <w:szCs w:val="20"/>
                <w:lang w:eastAsia="ja"/>
              </w:rPr>
              <w:t xml:space="preserve"> </w:t>
            </w:r>
            <w:r w:rsidR="00C8310E" w:rsidRPr="00936F74">
              <w:rPr>
                <w:i/>
                <w:sz w:val="20"/>
                <w:szCs w:val="20"/>
                <w:lang w:eastAsia="ja"/>
              </w:rPr>
              <w:t>変形性関節症と軟骨</w:t>
            </w:r>
            <w:r w:rsidR="00C8310E" w:rsidRPr="00936F74">
              <w:rPr>
                <w:sz w:val="20"/>
                <w:szCs w:val="20"/>
                <w:lang w:eastAsia="ja"/>
              </w:rPr>
              <w:t xml:space="preserve"> 2013;21(8):1042-1052.</w:t>
            </w:r>
          </w:p>
          <w:p w14:paraId="51937E36" w14:textId="5ED176B1" w:rsidR="00C8310E" w:rsidRPr="00C8310E" w:rsidRDefault="00C8310E" w:rsidP="00C8310E">
            <w:pPr>
              <w:rPr>
                <w:iCs/>
                <w:color w:val="000000" w:themeColor="text1"/>
                <w:sz w:val="20"/>
                <w:szCs w:val="20"/>
                <w:lang w:eastAsia="ja-JP"/>
              </w:rPr>
            </w:pPr>
            <w:r w:rsidRPr="00936F74">
              <w:rPr>
                <w:sz w:val="20"/>
                <w:szCs w:val="20"/>
                <w:bdr w:val="none" w:sz="0" w:space="0" w:color="auto" w:frame="1"/>
                <w:shd w:val="clear" w:color="auto" w:fill="FFFFFF"/>
                <w:lang w:eastAsia="ja"/>
              </w:rPr>
              <w:t>ユール</w:t>
            </w:r>
            <w:r w:rsidRPr="00936F74">
              <w:rPr>
                <w:sz w:val="20"/>
                <w:szCs w:val="20"/>
                <w:shd w:val="clear" w:color="auto" w:fill="FFFFFF"/>
                <w:lang w:eastAsia="ja"/>
              </w:rPr>
              <w:t xml:space="preserve">C, </w:t>
            </w:r>
            <w:r w:rsidRPr="00936F74">
              <w:rPr>
                <w:sz w:val="20"/>
                <w:szCs w:val="20"/>
                <w:bdr w:val="none" w:sz="0" w:space="0" w:color="auto" w:frame="1"/>
                <w:shd w:val="clear" w:color="auto" w:fill="FFFFFF"/>
                <w:lang w:eastAsia="ja"/>
              </w:rPr>
              <w:t>ルンド</w:t>
            </w:r>
            <w:r w:rsidRPr="00936F74">
              <w:rPr>
                <w:sz w:val="20"/>
                <w:szCs w:val="20"/>
                <w:bdr w:val="none" w:sz="0" w:space="0" w:color="auto" w:frame="1"/>
                <w:shd w:val="clear" w:color="auto" w:fill="FFFFFF"/>
                <w:lang w:eastAsia="ja"/>
              </w:rPr>
              <w:t xml:space="preserve"> H</w:t>
            </w:r>
            <w:r w:rsidRPr="00936F74">
              <w:rPr>
                <w:sz w:val="20"/>
                <w:szCs w:val="20"/>
                <w:shd w:val="clear" w:color="auto" w:fill="FFFFFF"/>
                <w:lang w:eastAsia="ja"/>
              </w:rPr>
              <w:t xml:space="preserve">, </w:t>
            </w:r>
            <w:r w:rsidRPr="00936F74">
              <w:rPr>
                <w:sz w:val="20"/>
                <w:szCs w:val="20"/>
                <w:bdr w:val="none" w:sz="0" w:space="0" w:color="auto" w:frame="1"/>
                <w:shd w:val="clear" w:color="auto" w:fill="FFFFFF"/>
                <w:lang w:eastAsia="ja"/>
              </w:rPr>
              <w:t>ルース</w:t>
            </w:r>
            <w:r w:rsidRPr="00936F74">
              <w:rPr>
                <w:sz w:val="20"/>
                <w:szCs w:val="20"/>
                <w:bdr w:val="none" w:sz="0" w:space="0" w:color="auto" w:frame="1"/>
                <w:shd w:val="clear" w:color="auto" w:fill="FFFFFF"/>
                <w:lang w:eastAsia="ja"/>
              </w:rPr>
              <w:t xml:space="preserve"> E</w:t>
            </w:r>
            <w:r w:rsidRPr="00936F74">
              <w:rPr>
                <w:sz w:val="20"/>
                <w:szCs w:val="20"/>
                <w:shd w:val="clear" w:color="auto" w:fill="FFFFFF"/>
                <w:lang w:eastAsia="ja"/>
              </w:rPr>
              <w:t xml:space="preserve">, </w:t>
            </w:r>
            <w:r w:rsidRPr="00936F74">
              <w:rPr>
                <w:sz w:val="20"/>
                <w:szCs w:val="20"/>
                <w:bdr w:val="none" w:sz="0" w:space="0" w:color="auto" w:frame="1"/>
                <w:shd w:val="clear" w:color="auto" w:fill="FFFFFF"/>
                <w:lang w:eastAsia="ja"/>
              </w:rPr>
              <w:t>張</w:t>
            </w:r>
            <w:r w:rsidRPr="00936F74">
              <w:rPr>
                <w:sz w:val="20"/>
                <w:szCs w:val="20"/>
                <w:bdr w:val="none" w:sz="0" w:space="0" w:color="auto" w:frame="1"/>
                <w:shd w:val="clear" w:color="auto" w:fill="FFFFFF"/>
                <w:lang w:eastAsia="ja"/>
              </w:rPr>
              <w:t xml:space="preserve"> W</w:t>
            </w:r>
            <w:r w:rsidRPr="00936F74">
              <w:rPr>
                <w:sz w:val="20"/>
                <w:szCs w:val="20"/>
                <w:shd w:val="clear" w:color="auto" w:fill="FFFFFF"/>
                <w:lang w:eastAsia="ja"/>
              </w:rPr>
              <w:t xml:space="preserve">, </w:t>
            </w:r>
            <w:r w:rsidRPr="00936F74">
              <w:rPr>
                <w:sz w:val="20"/>
                <w:szCs w:val="20"/>
                <w:bdr w:val="none" w:sz="0" w:space="0" w:color="auto" w:frame="1"/>
                <w:shd w:val="clear" w:color="auto" w:fill="FFFFFF"/>
                <w:lang w:eastAsia="ja"/>
              </w:rPr>
              <w:t>クリステンセン</w:t>
            </w:r>
            <w:r w:rsidRPr="00936F74">
              <w:rPr>
                <w:sz w:val="20"/>
                <w:szCs w:val="20"/>
                <w:bdr w:val="none" w:sz="0" w:space="0" w:color="auto" w:frame="1"/>
                <w:shd w:val="clear" w:color="auto" w:fill="FFFFFF"/>
                <w:lang w:eastAsia="ja"/>
              </w:rPr>
              <w:t xml:space="preserve"> R</w:t>
            </w:r>
            <w:r w:rsidRPr="00936F74">
              <w:rPr>
                <w:sz w:val="20"/>
                <w:szCs w:val="20"/>
                <w:shd w:val="clear" w:color="auto" w:fill="FFFFFF"/>
                <w:lang w:eastAsia="ja"/>
              </w:rPr>
              <w:t>.</w:t>
            </w:r>
            <w:r w:rsidRPr="00936F74">
              <w:rPr>
                <w:sz w:val="20"/>
                <w:szCs w:val="20"/>
                <w:bdr w:val="none" w:sz="0" w:space="0" w:color="auto" w:frame="1"/>
                <w:shd w:val="clear" w:color="auto" w:fill="FFFFFF"/>
                <w:lang w:eastAsia="ja"/>
              </w:rPr>
              <w:t>変形性膝関節症の試験のメタ分析のための患者報告結果の階層</w:t>
            </w:r>
            <w:r w:rsidRPr="00936F74">
              <w:rPr>
                <w:sz w:val="20"/>
                <w:szCs w:val="20"/>
                <w:bdr w:val="none" w:sz="0" w:space="0" w:color="auto" w:frame="1"/>
                <w:shd w:val="clear" w:color="auto" w:fill="FFFFFF"/>
                <w:lang w:eastAsia="ja"/>
              </w:rPr>
              <w:t>:</w:t>
            </w:r>
            <w:r w:rsidRPr="00936F74">
              <w:rPr>
                <w:sz w:val="20"/>
                <w:szCs w:val="20"/>
                <w:bdr w:val="none" w:sz="0" w:space="0" w:color="auto" w:frame="1"/>
                <w:shd w:val="clear" w:color="auto" w:fill="FFFFFF"/>
                <w:lang w:eastAsia="ja"/>
              </w:rPr>
              <w:t>高インパクトジャーナルの調査からの経験的証拠</w:t>
            </w:r>
            <w:r w:rsidRPr="00936F74">
              <w:rPr>
                <w:sz w:val="20"/>
                <w:szCs w:val="20"/>
                <w:shd w:val="clear" w:color="auto" w:fill="FFFFFF"/>
                <w:lang w:eastAsia="ja"/>
              </w:rPr>
              <w:t>.</w:t>
            </w:r>
            <w:r w:rsidRPr="00936F74">
              <w:rPr>
                <w:i/>
                <w:iCs/>
                <w:sz w:val="20"/>
                <w:szCs w:val="20"/>
                <w:bdr w:val="none" w:sz="0" w:space="0" w:color="auto" w:frame="1"/>
                <w:shd w:val="clear" w:color="auto" w:fill="FFFFFF"/>
                <w:lang w:eastAsia="ja"/>
              </w:rPr>
              <w:t>関節炎</w:t>
            </w:r>
            <w:r>
              <w:rPr>
                <w:lang w:eastAsia="ja"/>
              </w:rPr>
              <w:t>2012:136-245</w:t>
            </w:r>
            <w:r>
              <w:rPr>
                <w:lang w:eastAsia="ja"/>
              </w:rPr>
              <w:t>。</w:t>
            </w:r>
            <w:r>
              <w:rPr>
                <w:lang w:eastAsia="ja"/>
              </w:rPr>
              <w:t xml:space="preserve"> </w:t>
            </w:r>
          </w:p>
        </w:tc>
      </w:tr>
    </w:tbl>
    <w:p w14:paraId="49E9AFA1" w14:textId="6B4DEE20" w:rsidR="008D32E7" w:rsidRPr="002B3DDF" w:rsidRDefault="00C8310E" w:rsidP="008D32E7">
      <w:pPr>
        <w:spacing w:after="0" w:line="240" w:lineRule="auto"/>
        <w:rPr>
          <w:rFonts w:cstheme="minorHAnsi"/>
          <w:b/>
        </w:rPr>
      </w:pPr>
      <w:r>
        <w:rPr>
          <w:b/>
          <w:lang w:eastAsia="ja"/>
        </w:rPr>
        <w:br/>
      </w:r>
      <w:r w:rsidR="00CE5BF0" w:rsidRPr="002B3DDF">
        <w:rPr>
          <w:b/>
          <w:lang w:eastAsia="ja"/>
        </w:rPr>
        <w:t>参照</w:t>
      </w:r>
    </w:p>
    <w:p w14:paraId="20AEBD0E" w14:textId="470BF72B" w:rsidR="000E2290" w:rsidRPr="002B3DDF" w:rsidRDefault="008D32E7" w:rsidP="00AE04D7">
      <w:pPr>
        <w:pStyle w:val="a3"/>
        <w:widowControl w:val="0"/>
        <w:numPr>
          <w:ilvl w:val="0"/>
          <w:numId w:val="32"/>
        </w:numPr>
        <w:autoSpaceDE w:val="0"/>
        <w:autoSpaceDN w:val="0"/>
        <w:adjustRightInd w:val="0"/>
        <w:spacing w:after="0" w:line="240" w:lineRule="auto"/>
        <w:rPr>
          <w:rFonts w:cstheme="minorHAnsi"/>
          <w:noProof/>
        </w:rPr>
      </w:pPr>
      <w:r w:rsidRPr="002B3DDF">
        <w:rPr>
          <w:b/>
          <w:lang w:eastAsia="ja"/>
        </w:rPr>
        <w:fldChar w:fldCharType="begin" w:fldLock="1"/>
      </w:r>
      <w:r w:rsidRPr="002B3DDF">
        <w:rPr>
          <w:b/>
          <w:lang w:eastAsia="ja"/>
        </w:rPr>
        <w:instrText xml:space="preserve">ADDIN Mendeley Bibliography CSL_BIBLIOGRAPHY </w:instrText>
      </w:r>
      <w:r w:rsidRPr="002B3DDF">
        <w:rPr>
          <w:b/>
          <w:lang w:eastAsia="ja"/>
        </w:rPr>
        <w:fldChar w:fldCharType="separate"/>
      </w:r>
      <w:r w:rsidR="000E2290" w:rsidRPr="002B3DDF">
        <w:rPr>
          <w:noProof/>
          <w:lang w:eastAsia="ja"/>
        </w:rPr>
        <w:t>ガイアット</w:t>
      </w:r>
      <w:r w:rsidR="000E2290" w:rsidRPr="002B3DDF">
        <w:rPr>
          <w:noProof/>
          <w:lang w:eastAsia="ja"/>
        </w:rPr>
        <w:t>GH</w:t>
      </w:r>
      <w:r w:rsidR="000E2290" w:rsidRPr="002B3DDF">
        <w:rPr>
          <w:noProof/>
          <w:lang w:eastAsia="ja"/>
        </w:rPr>
        <w:t>、オックスマン</w:t>
      </w:r>
      <w:r w:rsidR="000E2290" w:rsidRPr="002B3DDF">
        <w:rPr>
          <w:noProof/>
          <w:lang w:eastAsia="ja"/>
        </w:rPr>
        <w:t>AD</w:t>
      </w:r>
      <w:r w:rsidR="000E2290" w:rsidRPr="002B3DDF">
        <w:rPr>
          <w:noProof/>
          <w:lang w:eastAsia="ja"/>
        </w:rPr>
        <w:t>、ヴィスト</w:t>
      </w:r>
      <w:r w:rsidR="000E2290" w:rsidRPr="002B3DDF">
        <w:rPr>
          <w:noProof/>
          <w:lang w:eastAsia="ja"/>
        </w:rPr>
        <w:t>GE</w:t>
      </w:r>
      <w:r w:rsidR="000E2290" w:rsidRPr="002B3DDF">
        <w:rPr>
          <w:noProof/>
          <w:lang w:eastAsia="ja"/>
        </w:rPr>
        <w:t>、等の</w:t>
      </w:r>
      <w:r w:rsidR="000E2290" w:rsidRPr="002B3DDF">
        <w:rPr>
          <w:noProof/>
          <w:lang w:eastAsia="ja"/>
        </w:rPr>
        <w:t>GRADE:</w:t>
      </w:r>
      <w:r w:rsidR="000E2290" w:rsidRPr="002B3DDF">
        <w:rPr>
          <w:noProof/>
          <w:lang w:eastAsia="ja"/>
        </w:rPr>
        <w:t>証拠の評価品質と勧告の強さに関する新たなコンセンサス。</w:t>
      </w:r>
      <w:r w:rsidR="000E2290" w:rsidRPr="002B3DDF">
        <w:rPr>
          <w:noProof/>
          <w:lang w:eastAsia="ja"/>
        </w:rPr>
        <w:t xml:space="preserve"> </w:t>
      </w:r>
      <w:r w:rsidR="000E2290" w:rsidRPr="002B3DDF">
        <w:rPr>
          <w:i/>
          <w:iCs/>
          <w:noProof/>
          <w:lang w:eastAsia="ja"/>
        </w:rPr>
        <w:t>BMJ</w:t>
      </w:r>
      <w:r w:rsidR="000E2290" w:rsidRPr="002B3DDF">
        <w:rPr>
          <w:noProof/>
          <w:lang w:eastAsia="ja"/>
        </w:rPr>
        <w:t>.2008;336(7650):924-926.</w:t>
      </w:r>
      <w:r w:rsidR="000E2290" w:rsidRPr="002B3DDF">
        <w:rPr>
          <w:noProof/>
          <w:lang w:eastAsia="ja"/>
        </w:rPr>
        <w:t>ドイ</w:t>
      </w:r>
      <w:r w:rsidR="000E2290" w:rsidRPr="002B3DDF">
        <w:rPr>
          <w:noProof/>
          <w:lang w:eastAsia="ja"/>
        </w:rPr>
        <w:t>:10.1136/bmj.39489.470347.AD</w:t>
      </w:r>
    </w:p>
    <w:p w14:paraId="6A978106" w14:textId="347E7FF4" w:rsidR="000E2290" w:rsidRPr="002B3DDF" w:rsidRDefault="000E2290" w:rsidP="00AE04D7">
      <w:pPr>
        <w:pStyle w:val="a3"/>
        <w:widowControl w:val="0"/>
        <w:numPr>
          <w:ilvl w:val="0"/>
          <w:numId w:val="32"/>
        </w:numPr>
        <w:autoSpaceDE w:val="0"/>
        <w:autoSpaceDN w:val="0"/>
        <w:adjustRightInd w:val="0"/>
        <w:spacing w:after="0" w:line="240" w:lineRule="auto"/>
        <w:rPr>
          <w:rFonts w:cstheme="minorHAnsi"/>
          <w:noProof/>
          <w:lang w:eastAsia="ja-JP"/>
        </w:rPr>
      </w:pPr>
      <w:r w:rsidRPr="002B3DDF">
        <w:rPr>
          <w:noProof/>
          <w:lang w:eastAsia="ja"/>
        </w:rPr>
        <w:t>アンドリュース</w:t>
      </w:r>
      <w:r w:rsidRPr="002B3DDF">
        <w:rPr>
          <w:noProof/>
          <w:lang w:eastAsia="ja"/>
        </w:rPr>
        <w:t>J</w:t>
      </w:r>
      <w:r w:rsidRPr="002B3DDF">
        <w:rPr>
          <w:noProof/>
          <w:lang w:eastAsia="ja"/>
        </w:rPr>
        <w:t>、ガイアット</w:t>
      </w:r>
      <w:r w:rsidRPr="002B3DDF">
        <w:rPr>
          <w:noProof/>
          <w:lang w:eastAsia="ja"/>
        </w:rPr>
        <w:t>G</w:t>
      </w:r>
      <w:r w:rsidRPr="002B3DDF">
        <w:rPr>
          <w:noProof/>
          <w:lang w:eastAsia="ja"/>
        </w:rPr>
        <w:t>、オックスマン</w:t>
      </w:r>
      <w:r w:rsidRPr="002B3DDF">
        <w:rPr>
          <w:noProof/>
          <w:lang w:eastAsia="ja"/>
        </w:rPr>
        <w:t>AD</w:t>
      </w:r>
      <w:r w:rsidRPr="002B3DDF">
        <w:rPr>
          <w:noProof/>
          <w:lang w:eastAsia="ja"/>
        </w:rPr>
        <w:t>、ら</w:t>
      </w:r>
      <w:r w:rsidRPr="002B3DDF">
        <w:rPr>
          <w:noProof/>
          <w:lang w:eastAsia="ja"/>
        </w:rPr>
        <w:t>GRADE</w:t>
      </w:r>
      <w:r w:rsidRPr="002B3DDF">
        <w:rPr>
          <w:noProof/>
          <w:lang w:eastAsia="ja"/>
        </w:rPr>
        <w:t>ガイドライン</w:t>
      </w:r>
      <w:r w:rsidRPr="002B3DDF">
        <w:rPr>
          <w:noProof/>
          <w:lang w:eastAsia="ja"/>
        </w:rPr>
        <w:t>:14</w:t>
      </w:r>
      <w:r w:rsidRPr="002B3DDF">
        <w:rPr>
          <w:noProof/>
          <w:lang w:eastAsia="ja"/>
        </w:rPr>
        <w:t>。証拠から勧告に行く</w:t>
      </w:r>
      <w:r w:rsidRPr="002B3DDF">
        <w:rPr>
          <w:noProof/>
          <w:lang w:eastAsia="ja"/>
        </w:rPr>
        <w:t>:</w:t>
      </w:r>
      <w:r w:rsidRPr="002B3DDF">
        <w:rPr>
          <w:noProof/>
          <w:lang w:eastAsia="ja"/>
        </w:rPr>
        <w:t>勧告の重要性と提示。</w:t>
      </w:r>
      <w:r w:rsidRPr="002B3DDF">
        <w:rPr>
          <w:noProof/>
          <w:lang w:eastAsia="ja"/>
        </w:rPr>
        <w:t xml:space="preserve"> </w:t>
      </w:r>
      <w:r w:rsidRPr="002B3DDF">
        <w:rPr>
          <w:i/>
          <w:iCs/>
          <w:noProof/>
          <w:lang w:eastAsia="ja"/>
        </w:rPr>
        <w:t xml:space="preserve">J </w:t>
      </w:r>
      <w:r w:rsidRPr="002B3DDF">
        <w:rPr>
          <w:i/>
          <w:iCs/>
          <w:noProof/>
          <w:lang w:eastAsia="ja"/>
        </w:rPr>
        <w:t>クリン</w:t>
      </w:r>
      <w:r w:rsidRPr="002B3DDF">
        <w:rPr>
          <w:i/>
          <w:iCs/>
          <w:noProof/>
          <w:lang w:eastAsia="ja"/>
        </w:rPr>
        <w:t xml:space="preserve"> </w:t>
      </w:r>
      <w:r w:rsidRPr="002B3DDF">
        <w:rPr>
          <w:i/>
          <w:iCs/>
          <w:noProof/>
          <w:lang w:eastAsia="ja"/>
        </w:rPr>
        <w:t>エピデミオール</w:t>
      </w:r>
      <w:r w:rsidRPr="002B3DDF">
        <w:rPr>
          <w:noProof/>
          <w:lang w:eastAsia="ja"/>
        </w:rPr>
        <w:t>.2013;66(7):719-725.</w:t>
      </w:r>
      <w:r w:rsidRPr="002B3DDF">
        <w:rPr>
          <w:noProof/>
          <w:lang w:eastAsia="ja"/>
        </w:rPr>
        <w:t>ドイ</w:t>
      </w:r>
      <w:r w:rsidRPr="002B3DDF">
        <w:rPr>
          <w:noProof/>
          <w:lang w:eastAsia="ja"/>
        </w:rPr>
        <w:t>:10.1016/j.jclinepi.2012.03.013</w:t>
      </w:r>
    </w:p>
    <w:p w14:paraId="513DB332" w14:textId="2C486BDA" w:rsidR="000E2290" w:rsidRPr="002B3DDF" w:rsidRDefault="000E2290" w:rsidP="00AE04D7">
      <w:pPr>
        <w:pStyle w:val="a3"/>
        <w:widowControl w:val="0"/>
        <w:numPr>
          <w:ilvl w:val="0"/>
          <w:numId w:val="32"/>
        </w:numPr>
        <w:autoSpaceDE w:val="0"/>
        <w:autoSpaceDN w:val="0"/>
        <w:adjustRightInd w:val="0"/>
        <w:spacing w:after="0" w:line="240" w:lineRule="auto"/>
        <w:rPr>
          <w:rFonts w:cstheme="minorHAnsi"/>
          <w:noProof/>
          <w:lang w:eastAsia="ja-JP"/>
        </w:rPr>
      </w:pPr>
      <w:r w:rsidRPr="002B3DDF">
        <w:rPr>
          <w:noProof/>
          <w:lang w:eastAsia="ja"/>
        </w:rPr>
        <w:t>アンドリュース</w:t>
      </w:r>
      <w:r w:rsidRPr="002B3DDF">
        <w:rPr>
          <w:noProof/>
          <w:lang w:eastAsia="ja"/>
        </w:rPr>
        <w:t>JC</w:t>
      </w:r>
      <w:r w:rsidRPr="002B3DDF">
        <w:rPr>
          <w:noProof/>
          <w:lang w:eastAsia="ja"/>
        </w:rPr>
        <w:t>、シューネマン</w:t>
      </w:r>
      <w:r w:rsidRPr="002B3DDF">
        <w:rPr>
          <w:noProof/>
          <w:lang w:eastAsia="ja"/>
        </w:rPr>
        <w:t>HJ</w:t>
      </w:r>
      <w:r w:rsidRPr="002B3DDF">
        <w:rPr>
          <w:noProof/>
          <w:lang w:eastAsia="ja"/>
        </w:rPr>
        <w:t>、オックスマン</w:t>
      </w:r>
      <w:r w:rsidRPr="002B3DDF">
        <w:rPr>
          <w:noProof/>
          <w:lang w:eastAsia="ja"/>
        </w:rPr>
        <w:t>AD</w:t>
      </w:r>
      <w:r w:rsidRPr="002B3DDF">
        <w:rPr>
          <w:noProof/>
          <w:lang w:eastAsia="ja"/>
        </w:rPr>
        <w:t>、他のグレードガイドライン</w:t>
      </w:r>
      <w:r w:rsidRPr="002B3DDF">
        <w:rPr>
          <w:noProof/>
          <w:lang w:eastAsia="ja"/>
        </w:rPr>
        <w:t>:15</w:t>
      </w:r>
      <w:r w:rsidRPr="002B3DDF">
        <w:rPr>
          <w:noProof/>
          <w:lang w:eastAsia="ja"/>
        </w:rPr>
        <w:t>。証拠から勧告に至る</w:t>
      </w:r>
      <w:r w:rsidRPr="002B3DDF">
        <w:rPr>
          <w:noProof/>
          <w:lang w:eastAsia="ja"/>
        </w:rPr>
        <w:t xml:space="preserve"> —</w:t>
      </w:r>
      <w:r w:rsidRPr="002B3DDF">
        <w:rPr>
          <w:noProof/>
          <w:lang w:eastAsia="ja"/>
        </w:rPr>
        <w:t>勧告の方向性と強さの決定要因。</w:t>
      </w:r>
      <w:r w:rsidRPr="002B3DDF">
        <w:rPr>
          <w:noProof/>
          <w:lang w:eastAsia="ja"/>
        </w:rPr>
        <w:t xml:space="preserve"> </w:t>
      </w:r>
      <w:r w:rsidRPr="002B3DDF">
        <w:rPr>
          <w:i/>
          <w:iCs/>
          <w:noProof/>
          <w:lang w:eastAsia="ja"/>
        </w:rPr>
        <w:t xml:space="preserve">J </w:t>
      </w:r>
      <w:r w:rsidRPr="002B3DDF">
        <w:rPr>
          <w:i/>
          <w:iCs/>
          <w:noProof/>
          <w:lang w:eastAsia="ja"/>
        </w:rPr>
        <w:t>クリン</w:t>
      </w:r>
      <w:r w:rsidRPr="002B3DDF">
        <w:rPr>
          <w:i/>
          <w:iCs/>
          <w:noProof/>
          <w:lang w:eastAsia="ja"/>
        </w:rPr>
        <w:t xml:space="preserve"> </w:t>
      </w:r>
      <w:r w:rsidRPr="002B3DDF">
        <w:rPr>
          <w:i/>
          <w:iCs/>
          <w:noProof/>
          <w:lang w:eastAsia="ja"/>
        </w:rPr>
        <w:t>エピデミオール</w:t>
      </w:r>
      <w:r w:rsidRPr="002B3DDF">
        <w:rPr>
          <w:noProof/>
          <w:lang w:eastAsia="ja"/>
        </w:rPr>
        <w:t>.2013;66(7):726-735.</w:t>
      </w:r>
      <w:r w:rsidRPr="002B3DDF">
        <w:rPr>
          <w:noProof/>
          <w:lang w:eastAsia="ja"/>
        </w:rPr>
        <w:t>ドイ</w:t>
      </w:r>
      <w:r w:rsidRPr="002B3DDF">
        <w:rPr>
          <w:noProof/>
          <w:lang w:eastAsia="ja"/>
        </w:rPr>
        <w:t>:10.1016/j.jclinepi.2013.02.003</w:t>
      </w:r>
    </w:p>
    <w:p w14:paraId="0512BC53" w14:textId="77777777" w:rsidR="00AE04D7" w:rsidRPr="002B3DDF" w:rsidRDefault="00AE04D7" w:rsidP="00AE04D7">
      <w:pPr>
        <w:pStyle w:val="a3"/>
        <w:numPr>
          <w:ilvl w:val="0"/>
          <w:numId w:val="32"/>
        </w:numPr>
        <w:spacing w:after="0" w:line="240" w:lineRule="auto"/>
        <w:rPr>
          <w:rFonts w:eastAsia="Times New Roman" w:cstheme="minorHAnsi"/>
          <w:lang w:eastAsia="ja-JP"/>
        </w:rPr>
      </w:pPr>
      <w:r w:rsidRPr="002B3DDF">
        <w:rPr>
          <w:color w:val="212121"/>
          <w:shd w:val="clear" w:color="auto" w:fill="FFFFFF"/>
          <w:lang w:eastAsia="ja"/>
        </w:rPr>
        <w:lastRenderedPageBreak/>
        <w:t>レビューマネージャー</w:t>
      </w:r>
      <w:r w:rsidRPr="002B3DDF">
        <w:rPr>
          <w:color w:val="212121"/>
          <w:shd w:val="clear" w:color="auto" w:fill="FFFFFF"/>
          <w:lang w:eastAsia="ja"/>
        </w:rPr>
        <w:t>(RevMan)[</w:t>
      </w:r>
      <w:r w:rsidRPr="002B3DDF">
        <w:rPr>
          <w:color w:val="212121"/>
          <w:shd w:val="clear" w:color="auto" w:fill="FFFFFF"/>
          <w:lang w:eastAsia="ja"/>
        </w:rPr>
        <w:t>コンピュータプログラム</w:t>
      </w:r>
      <w:r w:rsidRPr="002B3DDF">
        <w:rPr>
          <w:color w:val="212121"/>
          <w:shd w:val="clear" w:color="auto" w:fill="FFFFFF"/>
          <w:lang w:eastAsia="ja"/>
        </w:rPr>
        <w:t>]</w:t>
      </w:r>
      <w:r w:rsidRPr="002B3DDF">
        <w:rPr>
          <w:color w:val="212121"/>
          <w:shd w:val="clear" w:color="auto" w:fill="FFFFFF"/>
          <w:lang w:eastAsia="ja"/>
        </w:rPr>
        <w:t>。バージョン</w:t>
      </w:r>
      <w:r w:rsidRPr="002B3DDF">
        <w:rPr>
          <w:color w:val="212121"/>
          <w:shd w:val="clear" w:color="auto" w:fill="FFFFFF"/>
          <w:lang w:eastAsia="ja"/>
        </w:rPr>
        <w:t xml:space="preserve"> 5.3.</w:t>
      </w:r>
      <w:r w:rsidRPr="002B3DDF">
        <w:rPr>
          <w:color w:val="212121"/>
          <w:shd w:val="clear" w:color="auto" w:fill="FFFFFF"/>
          <w:lang w:eastAsia="ja"/>
        </w:rPr>
        <w:t>コペンハーゲン</w:t>
      </w:r>
      <w:r w:rsidRPr="002B3DDF">
        <w:rPr>
          <w:color w:val="212121"/>
          <w:shd w:val="clear" w:color="auto" w:fill="FFFFFF"/>
          <w:lang w:eastAsia="ja"/>
        </w:rPr>
        <w:t>:</w:t>
      </w:r>
      <w:r w:rsidRPr="002B3DDF">
        <w:rPr>
          <w:color w:val="212121"/>
          <w:shd w:val="clear" w:color="auto" w:fill="FFFFFF"/>
          <w:lang w:eastAsia="ja"/>
        </w:rPr>
        <w:t>ノルディック・コクラン・センター、コクラン・コラボレーション、</w:t>
      </w:r>
      <w:r w:rsidRPr="002B3DDF">
        <w:rPr>
          <w:color w:val="212121"/>
          <w:shd w:val="clear" w:color="auto" w:fill="FFFFFF"/>
          <w:lang w:eastAsia="ja"/>
        </w:rPr>
        <w:t>2014</w:t>
      </w:r>
      <w:r w:rsidRPr="002B3DDF">
        <w:rPr>
          <w:color w:val="212121"/>
          <w:shd w:val="clear" w:color="auto" w:fill="FFFFFF"/>
          <w:lang w:eastAsia="ja"/>
        </w:rPr>
        <w:t>年。</w:t>
      </w:r>
    </w:p>
    <w:p w14:paraId="27918B75" w14:textId="77777777" w:rsidR="00AE04D7" w:rsidRPr="002B3DDF" w:rsidRDefault="000E2290" w:rsidP="00AE04D7">
      <w:pPr>
        <w:pStyle w:val="a3"/>
        <w:numPr>
          <w:ilvl w:val="0"/>
          <w:numId w:val="32"/>
        </w:numPr>
        <w:spacing w:after="0" w:line="240" w:lineRule="auto"/>
        <w:rPr>
          <w:rFonts w:eastAsia="Times New Roman" w:cstheme="minorHAnsi"/>
          <w:lang w:eastAsia="ja-JP"/>
        </w:rPr>
      </w:pPr>
      <w:r w:rsidRPr="002B3DDF">
        <w:rPr>
          <w:noProof/>
          <w:lang w:eastAsia="ja"/>
        </w:rPr>
        <w:t>ガイアット</w:t>
      </w:r>
      <w:r w:rsidRPr="002B3DDF">
        <w:rPr>
          <w:noProof/>
          <w:lang w:eastAsia="ja"/>
        </w:rPr>
        <w:t>GH</w:t>
      </w:r>
      <w:r w:rsidRPr="002B3DDF">
        <w:rPr>
          <w:noProof/>
          <w:lang w:eastAsia="ja"/>
        </w:rPr>
        <w:t>、オックスマン</w:t>
      </w:r>
      <w:r w:rsidRPr="002B3DDF">
        <w:rPr>
          <w:noProof/>
          <w:lang w:eastAsia="ja"/>
        </w:rPr>
        <w:t>AD</w:t>
      </w:r>
      <w:r w:rsidRPr="002B3DDF">
        <w:rPr>
          <w:noProof/>
          <w:lang w:eastAsia="ja"/>
        </w:rPr>
        <w:t>、クンツ</w:t>
      </w:r>
      <w:r w:rsidRPr="002B3DDF">
        <w:rPr>
          <w:noProof/>
          <w:lang w:eastAsia="ja"/>
        </w:rPr>
        <w:t>R</w:t>
      </w:r>
      <w:r w:rsidRPr="002B3DDF">
        <w:rPr>
          <w:noProof/>
          <w:lang w:eastAsia="ja"/>
        </w:rPr>
        <w:t>、等</w:t>
      </w:r>
      <w:r w:rsidRPr="002B3DDF">
        <w:rPr>
          <w:noProof/>
          <w:lang w:eastAsia="ja"/>
        </w:rPr>
        <w:t>.GRADE</w:t>
      </w:r>
      <w:r w:rsidRPr="002B3DDF">
        <w:rPr>
          <w:noProof/>
          <w:lang w:eastAsia="ja"/>
        </w:rPr>
        <w:t>ガイドライン</w:t>
      </w:r>
      <w:r w:rsidRPr="002B3DDF">
        <w:rPr>
          <w:noProof/>
          <w:lang w:eastAsia="ja"/>
        </w:rPr>
        <w:t>:2.</w:t>
      </w:r>
      <w:r w:rsidRPr="002B3DDF">
        <w:rPr>
          <w:noProof/>
          <w:lang w:eastAsia="ja"/>
        </w:rPr>
        <w:t>質問をフレーミングし、重要な結果を決定する。</w:t>
      </w:r>
      <w:r w:rsidRPr="002B3DDF">
        <w:rPr>
          <w:noProof/>
          <w:lang w:eastAsia="ja"/>
        </w:rPr>
        <w:t xml:space="preserve"> </w:t>
      </w:r>
      <w:r w:rsidRPr="002B3DDF">
        <w:rPr>
          <w:i/>
          <w:iCs/>
          <w:noProof/>
          <w:lang w:eastAsia="ja"/>
        </w:rPr>
        <w:t xml:space="preserve">J </w:t>
      </w:r>
      <w:r w:rsidRPr="002B3DDF">
        <w:rPr>
          <w:i/>
          <w:iCs/>
          <w:noProof/>
          <w:lang w:eastAsia="ja"/>
        </w:rPr>
        <w:t>クリン</w:t>
      </w:r>
      <w:r w:rsidRPr="002B3DDF">
        <w:rPr>
          <w:i/>
          <w:iCs/>
          <w:noProof/>
          <w:lang w:eastAsia="ja"/>
        </w:rPr>
        <w:t xml:space="preserve"> </w:t>
      </w:r>
      <w:r w:rsidRPr="002B3DDF">
        <w:rPr>
          <w:i/>
          <w:iCs/>
          <w:noProof/>
          <w:lang w:eastAsia="ja"/>
        </w:rPr>
        <w:t>エピデミオール</w:t>
      </w:r>
      <w:r w:rsidRPr="002B3DDF">
        <w:rPr>
          <w:noProof/>
          <w:lang w:eastAsia="ja"/>
        </w:rPr>
        <w:t>.2011;64(4):395-400.</w:t>
      </w:r>
      <w:r w:rsidRPr="002B3DDF">
        <w:rPr>
          <w:noProof/>
          <w:lang w:eastAsia="ja"/>
        </w:rPr>
        <w:t>ドイ</w:t>
      </w:r>
      <w:r w:rsidRPr="002B3DDF">
        <w:rPr>
          <w:noProof/>
          <w:lang w:eastAsia="ja"/>
        </w:rPr>
        <w:t>:10.1016/j.jclinepi.2010.09.012</w:t>
      </w:r>
    </w:p>
    <w:p w14:paraId="5D46F66F" w14:textId="159FC27A" w:rsidR="000E2290" w:rsidRPr="002B3DDF" w:rsidRDefault="000E2290" w:rsidP="00AE04D7">
      <w:pPr>
        <w:pStyle w:val="a3"/>
        <w:numPr>
          <w:ilvl w:val="0"/>
          <w:numId w:val="32"/>
        </w:numPr>
        <w:spacing w:after="0" w:line="240" w:lineRule="auto"/>
        <w:rPr>
          <w:rFonts w:eastAsia="Times New Roman" w:cstheme="minorHAnsi"/>
        </w:rPr>
      </w:pPr>
      <w:r w:rsidRPr="002B3DDF">
        <w:rPr>
          <w:noProof/>
          <w:lang w:eastAsia="ja"/>
        </w:rPr>
        <w:t>イェーシュケ</w:t>
      </w:r>
      <w:r w:rsidRPr="002B3DDF">
        <w:rPr>
          <w:noProof/>
          <w:lang w:eastAsia="ja"/>
        </w:rPr>
        <w:t xml:space="preserve"> R, </w:t>
      </w:r>
      <w:r w:rsidRPr="002B3DDF">
        <w:rPr>
          <w:noProof/>
          <w:lang w:eastAsia="ja"/>
        </w:rPr>
        <w:t>ガイアット</w:t>
      </w:r>
      <w:r w:rsidRPr="002B3DDF">
        <w:rPr>
          <w:noProof/>
          <w:lang w:eastAsia="ja"/>
        </w:rPr>
        <w:t xml:space="preserve"> GH, </w:t>
      </w:r>
      <w:r w:rsidRPr="002B3DDF">
        <w:rPr>
          <w:noProof/>
          <w:lang w:eastAsia="ja"/>
        </w:rPr>
        <w:t>デリンジャー</w:t>
      </w:r>
      <w:r w:rsidRPr="002B3DDF">
        <w:rPr>
          <w:noProof/>
          <w:lang w:eastAsia="ja"/>
        </w:rPr>
        <w:t xml:space="preserve"> P, </w:t>
      </w:r>
      <w:r w:rsidRPr="002B3DDF">
        <w:rPr>
          <w:noProof/>
          <w:lang w:eastAsia="ja"/>
        </w:rPr>
        <w:t>他コンセンサスが不可解な場合に臨床実践ガイドラインの決定に達するために</w:t>
      </w:r>
      <w:r w:rsidRPr="002B3DDF">
        <w:rPr>
          <w:noProof/>
          <w:lang w:eastAsia="ja"/>
        </w:rPr>
        <w:t>GRADE</w:t>
      </w:r>
      <w:r w:rsidRPr="002B3DDF">
        <w:rPr>
          <w:noProof/>
          <w:lang w:eastAsia="ja"/>
        </w:rPr>
        <w:t>グリッドを使用する。</w:t>
      </w:r>
      <w:r w:rsidRPr="002B3DDF">
        <w:rPr>
          <w:noProof/>
          <w:lang w:eastAsia="ja"/>
        </w:rPr>
        <w:t xml:space="preserve"> </w:t>
      </w:r>
      <w:r w:rsidRPr="002B3DDF">
        <w:rPr>
          <w:i/>
          <w:iCs/>
          <w:noProof/>
          <w:lang w:eastAsia="ja"/>
        </w:rPr>
        <w:t>BMJ</w:t>
      </w:r>
      <w:r w:rsidRPr="002B3DDF">
        <w:rPr>
          <w:noProof/>
          <w:lang w:eastAsia="ja"/>
        </w:rPr>
        <w:t>.2008;337:a744.http://www.ncbi.nlm.nih.gov/pubmed/18669566</w:t>
      </w:r>
      <w:r w:rsidRPr="002B3DDF">
        <w:rPr>
          <w:noProof/>
          <w:lang w:eastAsia="ja"/>
        </w:rPr>
        <w:t>。</w:t>
      </w:r>
    </w:p>
    <w:p w14:paraId="2CF473ED" w14:textId="6D3EEDA3" w:rsidR="00AE04D7" w:rsidRDefault="00AE04D7" w:rsidP="00AE04D7">
      <w:pPr>
        <w:spacing w:after="0" w:line="240" w:lineRule="auto"/>
        <w:rPr>
          <w:rFonts w:eastAsia="Times New Roman" w:cstheme="minorHAnsi"/>
        </w:rPr>
      </w:pPr>
    </w:p>
    <w:p w14:paraId="222F733D" w14:textId="77777777" w:rsidR="00E060D5" w:rsidRPr="002B3DDF" w:rsidRDefault="00E060D5" w:rsidP="00AE04D7">
      <w:pPr>
        <w:spacing w:after="0" w:line="240" w:lineRule="auto"/>
        <w:rPr>
          <w:rFonts w:eastAsia="Times New Roman" w:cstheme="minorHAnsi"/>
        </w:rPr>
      </w:pPr>
    </w:p>
    <w:p w14:paraId="1245A9AD" w14:textId="7C38D8E9" w:rsidR="00E060D5" w:rsidRPr="00E060D5" w:rsidRDefault="00E060D5" w:rsidP="00E060D5">
      <w:pPr>
        <w:spacing w:after="160" w:line="259" w:lineRule="auto"/>
        <w:rPr>
          <w:rFonts w:ascii="Arial" w:hAnsi="Arial" w:cs="Arial"/>
          <w:sz w:val="24"/>
          <w:szCs w:val="24"/>
          <w:lang w:eastAsia="ja-JP"/>
        </w:rPr>
      </w:pPr>
      <w:r w:rsidRPr="00E060D5">
        <w:rPr>
          <w:sz w:val="24"/>
          <w:szCs w:val="24"/>
          <w:lang w:eastAsia="ja"/>
        </w:rPr>
        <w:t>表</w:t>
      </w:r>
      <w:r w:rsidRPr="00E060D5">
        <w:rPr>
          <w:sz w:val="24"/>
          <w:szCs w:val="24"/>
          <w:lang w:eastAsia="ja"/>
        </w:rPr>
        <w:t xml:space="preserve"> </w:t>
      </w:r>
      <w:r>
        <w:rPr>
          <w:sz w:val="24"/>
          <w:szCs w:val="24"/>
          <w:lang w:eastAsia="ja"/>
        </w:rPr>
        <w:t>3</w:t>
      </w:r>
      <w:r w:rsidRPr="00E060D5">
        <w:rPr>
          <w:sz w:val="24"/>
          <w:szCs w:val="24"/>
          <w:lang w:eastAsia="ja"/>
        </w:rPr>
        <w:t xml:space="preserve">.  </w:t>
      </w:r>
      <w:r>
        <w:rPr>
          <w:sz w:val="24"/>
          <w:szCs w:val="24"/>
          <w:lang w:eastAsia="ja"/>
        </w:rPr>
        <w:t>ピコと</w:t>
      </w:r>
      <w:r>
        <w:rPr>
          <w:sz w:val="24"/>
          <w:szCs w:val="24"/>
          <w:lang w:eastAsia="ja"/>
        </w:rPr>
        <w:t>p</w:t>
      </w:r>
      <w:r w:rsidRPr="00E060D5">
        <w:rPr>
          <w:sz w:val="24"/>
          <w:szCs w:val="24"/>
          <w:lang w:eastAsia="ja"/>
        </w:rPr>
        <w:t>催眠、心理社会的および心体のための証拠のレベルは、手、膝および股関節の変形性関節症</w:t>
      </w:r>
      <w:r w:rsidRPr="00E060D5">
        <w:rPr>
          <w:sz w:val="24"/>
          <w:szCs w:val="24"/>
          <w:lang w:eastAsia="ja"/>
        </w:rPr>
        <w:t>(OA)</w:t>
      </w:r>
      <w:r w:rsidRPr="00E060D5">
        <w:rPr>
          <w:sz w:val="24"/>
          <w:szCs w:val="24"/>
          <w:lang w:eastAsia="ja"/>
        </w:rPr>
        <w:t>の管理のための勧告に近づく。</w:t>
      </w:r>
    </w:p>
    <w:tbl>
      <w:tblPr>
        <w:tblStyle w:val="TableGrid1"/>
        <w:tblW w:w="9640" w:type="dxa"/>
        <w:tblLook w:val="04A0" w:firstRow="1" w:lastRow="0" w:firstColumn="1" w:lastColumn="0" w:noHBand="0" w:noVBand="1"/>
      </w:tblPr>
      <w:tblGrid>
        <w:gridCol w:w="5935"/>
        <w:gridCol w:w="2576"/>
        <w:gridCol w:w="1129"/>
      </w:tblGrid>
      <w:tr w:rsidR="00E060D5" w:rsidRPr="00E060D5" w14:paraId="16390D07" w14:textId="77777777" w:rsidTr="006D73A8">
        <w:tc>
          <w:tcPr>
            <w:tcW w:w="5935" w:type="dxa"/>
          </w:tcPr>
          <w:p w14:paraId="158B0ACC" w14:textId="77777777" w:rsidR="00E060D5" w:rsidRPr="00E060D5" w:rsidRDefault="00E060D5" w:rsidP="00E060D5">
            <w:pPr>
              <w:rPr>
                <w:rFonts w:ascii="Arial" w:hAnsi="Arial" w:cs="Arial"/>
                <w:b/>
              </w:rPr>
            </w:pPr>
            <w:r w:rsidRPr="00E060D5">
              <w:rPr>
                <w:b/>
                <w:lang w:eastAsia="ja"/>
              </w:rPr>
              <w:t>推薦</w:t>
            </w:r>
          </w:p>
        </w:tc>
        <w:tc>
          <w:tcPr>
            <w:tcW w:w="2576" w:type="dxa"/>
          </w:tcPr>
          <w:p w14:paraId="1229E963" w14:textId="77777777" w:rsidR="00E060D5" w:rsidRPr="00E060D5" w:rsidRDefault="00E060D5" w:rsidP="00E060D5">
            <w:pPr>
              <w:rPr>
                <w:rFonts w:ascii="Arial" w:hAnsi="Arial" w:cs="Arial"/>
                <w:b/>
              </w:rPr>
            </w:pPr>
            <w:r w:rsidRPr="00E060D5">
              <w:rPr>
                <w:b/>
                <w:lang w:eastAsia="ja"/>
              </w:rPr>
              <w:t>証拠のレベル</w:t>
            </w:r>
          </w:p>
        </w:tc>
        <w:tc>
          <w:tcPr>
            <w:tcW w:w="1129" w:type="dxa"/>
          </w:tcPr>
          <w:p w14:paraId="6CEB340F" w14:textId="77777777" w:rsidR="00E060D5" w:rsidRPr="00E060D5" w:rsidRDefault="00E060D5" w:rsidP="00E060D5">
            <w:pPr>
              <w:rPr>
                <w:rFonts w:ascii="Arial" w:hAnsi="Arial" w:cs="Arial"/>
                <w:b/>
              </w:rPr>
            </w:pPr>
            <w:r w:rsidRPr="00E060D5">
              <w:rPr>
                <w:b/>
                <w:lang w:eastAsia="ja"/>
              </w:rPr>
              <w:t>ピコ</w:t>
            </w:r>
            <w:r w:rsidRPr="00E060D5">
              <w:rPr>
                <w:b/>
                <w:lang w:eastAsia="ja"/>
              </w:rPr>
              <w:t>#</w:t>
            </w:r>
          </w:p>
        </w:tc>
      </w:tr>
      <w:tr w:rsidR="00E060D5" w:rsidRPr="00E060D5" w14:paraId="3D8ECAE3" w14:textId="77777777" w:rsidTr="006D73A8">
        <w:tc>
          <w:tcPr>
            <w:tcW w:w="9640" w:type="dxa"/>
            <w:gridSpan w:val="3"/>
          </w:tcPr>
          <w:p w14:paraId="25B57679" w14:textId="77777777" w:rsidR="00E060D5" w:rsidRPr="00E060D5" w:rsidRDefault="00E060D5" w:rsidP="00E060D5">
            <w:pPr>
              <w:rPr>
                <w:rFonts w:ascii="Arial" w:hAnsi="Arial" w:cs="Arial"/>
                <w:i/>
              </w:rPr>
            </w:pPr>
            <w:r w:rsidRPr="00E060D5">
              <w:rPr>
                <w:b/>
                <w:i/>
                <w:lang w:eastAsia="ja"/>
              </w:rPr>
              <w:t>運動</w:t>
            </w:r>
          </w:p>
        </w:tc>
      </w:tr>
      <w:tr w:rsidR="00E060D5" w:rsidRPr="00E060D5" w14:paraId="29AC120A" w14:textId="77777777" w:rsidTr="006D73A8">
        <w:tc>
          <w:tcPr>
            <w:tcW w:w="5935" w:type="dxa"/>
          </w:tcPr>
          <w:p w14:paraId="2A0A3285" w14:textId="77777777" w:rsidR="00E060D5" w:rsidRPr="00E060D5" w:rsidRDefault="00E060D5" w:rsidP="00E060D5">
            <w:pPr>
              <w:ind w:left="270"/>
              <w:rPr>
                <w:rFonts w:ascii="Arial" w:hAnsi="Arial" w:cs="Arial"/>
                <w:lang w:eastAsia="ja-JP"/>
              </w:rPr>
            </w:pPr>
            <w:r w:rsidRPr="00E060D5">
              <w:rPr>
                <w:lang w:eastAsia="ja"/>
              </w:rPr>
              <w:t>OA</w:t>
            </w:r>
            <w:r w:rsidRPr="00E060D5">
              <w:rPr>
                <w:lang w:eastAsia="ja"/>
              </w:rPr>
              <w:t>患者全員に運動を</w:t>
            </w:r>
            <w:r>
              <w:rPr>
                <w:lang w:eastAsia="ja"/>
              </w:rPr>
              <w:t>強くお勧めします。</w:t>
            </w:r>
          </w:p>
        </w:tc>
        <w:tc>
          <w:tcPr>
            <w:tcW w:w="2576" w:type="dxa"/>
          </w:tcPr>
          <w:p w14:paraId="6440D9CD"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p w14:paraId="26F0843C"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p w14:paraId="740DC7D0"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p w14:paraId="4FB7647B"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p w14:paraId="4996AE81" w14:textId="77777777" w:rsidR="00E060D5" w:rsidRPr="00E060D5" w:rsidRDefault="00E060D5" w:rsidP="00E060D5">
            <w:pPr>
              <w:rPr>
                <w:rFonts w:ascii="Arial" w:hAnsi="Arial" w:cs="Arial"/>
                <w:lang w:eastAsia="ja-JP"/>
              </w:rPr>
            </w:pPr>
            <w:r w:rsidRPr="00E060D5">
              <w:rPr>
                <w:lang w:eastAsia="ja"/>
              </w:rPr>
              <w:t>中程</w:t>
            </w:r>
            <w:r w:rsidRPr="00E060D5">
              <w:rPr>
                <w:lang w:eastAsia="ja"/>
              </w:rPr>
              <w:t xml:space="preserve"> </w:t>
            </w:r>
            <w:r w:rsidRPr="00E060D5">
              <w:rPr>
                <w:lang w:eastAsia="ja"/>
              </w:rPr>
              <w:t>度</w:t>
            </w:r>
          </w:p>
          <w:p w14:paraId="34B17350" w14:textId="77777777" w:rsidR="00E060D5" w:rsidRPr="00E060D5" w:rsidRDefault="00E060D5" w:rsidP="00E060D5">
            <w:pPr>
              <w:rPr>
                <w:rFonts w:ascii="Arial" w:hAnsi="Arial" w:cs="Arial"/>
                <w:lang w:eastAsia="ja-JP"/>
              </w:rPr>
            </w:pPr>
            <w:r w:rsidRPr="00E060D5">
              <w:rPr>
                <w:lang w:eastAsia="ja"/>
              </w:rPr>
              <w:t>低い</w:t>
            </w:r>
            <w:r w:rsidRPr="00E060D5">
              <w:rPr>
                <w:lang w:eastAsia="ja"/>
              </w:rPr>
              <w:t>(</w:t>
            </w:r>
            <w:r w:rsidRPr="00E060D5">
              <w:rPr>
                <w:lang w:eastAsia="ja"/>
              </w:rPr>
              <w:t>ヒップ</w:t>
            </w:r>
            <w:r w:rsidRPr="00E060D5">
              <w:rPr>
                <w:lang w:eastAsia="ja"/>
              </w:rPr>
              <w:t>);</w:t>
            </w:r>
            <w:r w:rsidRPr="00E060D5">
              <w:rPr>
                <w:lang w:eastAsia="ja"/>
              </w:rPr>
              <w:t>非常に低い</w:t>
            </w:r>
            <w:r w:rsidRPr="00E060D5">
              <w:rPr>
                <w:lang w:eastAsia="ja"/>
              </w:rPr>
              <w:t>(</w:t>
            </w:r>
            <w:r w:rsidRPr="00E060D5">
              <w:rPr>
                <w:lang w:eastAsia="ja"/>
              </w:rPr>
              <w:t>膝</w:t>
            </w:r>
            <w:r w:rsidRPr="00E060D5">
              <w:rPr>
                <w:lang w:eastAsia="ja"/>
              </w:rPr>
              <w:t>)</w:t>
            </w:r>
          </w:p>
          <w:p w14:paraId="16A1A5D9" w14:textId="77777777" w:rsidR="00E060D5" w:rsidRPr="00E060D5" w:rsidRDefault="00E060D5" w:rsidP="00E060D5">
            <w:pPr>
              <w:rPr>
                <w:rFonts w:ascii="Arial" w:hAnsi="Arial" w:cs="Arial"/>
                <w:lang w:eastAsia="ja-JP"/>
              </w:rPr>
            </w:pPr>
            <w:r w:rsidRPr="00E060D5">
              <w:rPr>
                <w:lang w:eastAsia="ja"/>
              </w:rPr>
              <w:t>低い</w:t>
            </w:r>
            <w:r w:rsidRPr="00E060D5">
              <w:rPr>
                <w:lang w:eastAsia="ja"/>
              </w:rPr>
              <w:t>(</w:t>
            </w:r>
            <w:r w:rsidRPr="00E060D5">
              <w:rPr>
                <w:lang w:eastAsia="ja"/>
              </w:rPr>
              <w:t>ヒップ</w:t>
            </w:r>
            <w:r w:rsidRPr="00E060D5">
              <w:rPr>
                <w:lang w:eastAsia="ja"/>
              </w:rPr>
              <w:t>);</w:t>
            </w:r>
            <w:r w:rsidRPr="00E060D5">
              <w:rPr>
                <w:lang w:eastAsia="ja"/>
              </w:rPr>
              <w:t>非常に低い</w:t>
            </w:r>
            <w:r w:rsidRPr="00E060D5">
              <w:rPr>
                <w:lang w:eastAsia="ja"/>
              </w:rPr>
              <w:t>(</w:t>
            </w:r>
            <w:r w:rsidRPr="00E060D5">
              <w:rPr>
                <w:lang w:eastAsia="ja"/>
              </w:rPr>
              <w:t>膝</w:t>
            </w:r>
            <w:r w:rsidRPr="00E060D5">
              <w:rPr>
                <w:lang w:eastAsia="ja"/>
              </w:rPr>
              <w:t>)</w:t>
            </w:r>
          </w:p>
          <w:p w14:paraId="52642AE1" w14:textId="77777777" w:rsidR="00E060D5" w:rsidRPr="00E060D5" w:rsidRDefault="00E060D5" w:rsidP="00E060D5">
            <w:pPr>
              <w:rPr>
                <w:rFonts w:ascii="Arial" w:hAnsi="Arial" w:cs="Arial"/>
                <w:lang w:eastAsia="ja-JP"/>
              </w:rPr>
            </w:pPr>
            <w:r w:rsidRPr="00E060D5">
              <w:rPr>
                <w:lang w:eastAsia="ja"/>
              </w:rPr>
              <w:t>非常に低い</w:t>
            </w:r>
          </w:p>
          <w:p w14:paraId="67CDEAA7" w14:textId="77777777" w:rsidR="00E060D5" w:rsidRPr="00E060D5" w:rsidRDefault="00E060D5" w:rsidP="00E060D5">
            <w:pPr>
              <w:rPr>
                <w:rFonts w:ascii="Arial" w:hAnsi="Arial" w:cs="Arial"/>
                <w:lang w:eastAsia="ja-JP"/>
              </w:rPr>
            </w:pPr>
            <w:r w:rsidRPr="00E060D5">
              <w:rPr>
                <w:lang w:eastAsia="ja"/>
              </w:rPr>
              <w:t>低</w:t>
            </w:r>
          </w:p>
          <w:p w14:paraId="61AFFE9A" w14:textId="77777777" w:rsidR="00E060D5" w:rsidRPr="00E060D5" w:rsidRDefault="00E060D5" w:rsidP="00E060D5">
            <w:pPr>
              <w:rPr>
                <w:rFonts w:ascii="Arial" w:hAnsi="Arial" w:cs="Arial"/>
                <w:lang w:eastAsia="ja-JP"/>
              </w:rPr>
            </w:pPr>
            <w:r w:rsidRPr="00E060D5">
              <w:rPr>
                <w:lang w:eastAsia="ja"/>
              </w:rPr>
              <w:t>非常に低い</w:t>
            </w:r>
          </w:p>
          <w:p w14:paraId="37C75667" w14:textId="77777777" w:rsidR="00E060D5" w:rsidRPr="00E060D5" w:rsidRDefault="00E060D5" w:rsidP="00E060D5">
            <w:pPr>
              <w:rPr>
                <w:rFonts w:ascii="Arial" w:hAnsi="Arial" w:cs="Arial"/>
                <w:lang w:eastAsia="ja-JP"/>
              </w:rPr>
            </w:pPr>
            <w:r w:rsidRPr="00E060D5">
              <w:rPr>
                <w:lang w:eastAsia="ja"/>
              </w:rPr>
              <w:t>非常に低い</w:t>
            </w:r>
          </w:p>
          <w:p w14:paraId="754A7BF1" w14:textId="77777777" w:rsidR="00E060D5" w:rsidRPr="00E060D5" w:rsidRDefault="00E060D5" w:rsidP="00E060D5">
            <w:pPr>
              <w:rPr>
                <w:rFonts w:ascii="Arial" w:hAnsi="Arial" w:cs="Arial"/>
                <w:lang w:eastAsia="ja-JP"/>
              </w:rPr>
            </w:pPr>
            <w:r w:rsidRPr="00E060D5">
              <w:rPr>
                <w:lang w:eastAsia="ja"/>
              </w:rPr>
              <w:t>低</w:t>
            </w:r>
          </w:p>
          <w:p w14:paraId="4581B42D" w14:textId="77777777" w:rsidR="00E060D5" w:rsidRPr="00E060D5" w:rsidRDefault="00E060D5" w:rsidP="00E060D5">
            <w:pPr>
              <w:rPr>
                <w:rFonts w:ascii="Arial" w:hAnsi="Arial" w:cs="Arial"/>
                <w:lang w:eastAsia="ja-JP"/>
              </w:rPr>
            </w:pPr>
            <w:r w:rsidRPr="00E060D5">
              <w:rPr>
                <w:lang w:eastAsia="ja"/>
              </w:rPr>
              <w:t>非常に低い</w:t>
            </w:r>
          </w:p>
          <w:p w14:paraId="1BEA0448" w14:textId="77777777" w:rsidR="00E060D5" w:rsidRPr="00E060D5" w:rsidRDefault="00E060D5" w:rsidP="00E060D5">
            <w:pPr>
              <w:rPr>
                <w:rFonts w:ascii="Arial" w:hAnsi="Arial" w:cs="Arial"/>
                <w:lang w:eastAsia="ja-JP"/>
              </w:rPr>
            </w:pPr>
            <w:r w:rsidRPr="00E060D5">
              <w:rPr>
                <w:lang w:eastAsia="ja"/>
              </w:rPr>
              <w:t>低</w:t>
            </w:r>
          </w:p>
          <w:p w14:paraId="7BB30124" w14:textId="77777777" w:rsidR="00E060D5" w:rsidRPr="00E060D5" w:rsidRDefault="00E060D5" w:rsidP="00E060D5">
            <w:pPr>
              <w:rPr>
                <w:rFonts w:ascii="Arial" w:hAnsi="Arial" w:cs="Arial"/>
                <w:lang w:eastAsia="ja-JP"/>
              </w:rPr>
            </w:pPr>
            <w:r w:rsidRPr="00E060D5">
              <w:rPr>
                <w:lang w:eastAsia="ja"/>
              </w:rPr>
              <w:t>非常に低い</w:t>
            </w:r>
          </w:p>
          <w:p w14:paraId="1D3FAAC1" w14:textId="77777777" w:rsidR="00E060D5" w:rsidRPr="00E060D5" w:rsidRDefault="00E060D5" w:rsidP="00E060D5">
            <w:pPr>
              <w:rPr>
                <w:rFonts w:ascii="Arial" w:hAnsi="Arial" w:cs="Arial"/>
                <w:lang w:eastAsia="ja-JP"/>
              </w:rPr>
            </w:pPr>
            <w:r w:rsidRPr="00E060D5">
              <w:rPr>
                <w:lang w:eastAsia="ja"/>
              </w:rPr>
              <w:t>非常に低い</w:t>
            </w:r>
          </w:p>
          <w:p w14:paraId="2E867E83" w14:textId="77777777" w:rsidR="00E060D5" w:rsidRPr="00E060D5" w:rsidRDefault="00E060D5" w:rsidP="00E060D5">
            <w:pPr>
              <w:rPr>
                <w:rFonts w:ascii="Arial" w:hAnsi="Arial" w:cs="Arial"/>
                <w:lang w:eastAsia="ja-JP"/>
              </w:rPr>
            </w:pPr>
            <w:r w:rsidRPr="00E060D5">
              <w:rPr>
                <w:lang w:eastAsia="ja"/>
              </w:rPr>
              <w:t>非常に低い</w:t>
            </w:r>
          </w:p>
          <w:p w14:paraId="78B03D9B" w14:textId="77777777" w:rsidR="00E060D5" w:rsidRPr="00E060D5" w:rsidRDefault="00E060D5" w:rsidP="00E060D5">
            <w:pPr>
              <w:rPr>
                <w:rFonts w:ascii="Arial" w:hAnsi="Arial" w:cs="Arial"/>
                <w:lang w:eastAsia="ja-JP"/>
              </w:rPr>
            </w:pPr>
            <w:r w:rsidRPr="00E060D5">
              <w:rPr>
                <w:lang w:eastAsia="ja"/>
              </w:rPr>
              <w:t>低</w:t>
            </w:r>
          </w:p>
          <w:p w14:paraId="1C38513B" w14:textId="77777777" w:rsidR="00E060D5" w:rsidRPr="00E060D5" w:rsidRDefault="00E060D5" w:rsidP="00E060D5">
            <w:pPr>
              <w:rPr>
                <w:rFonts w:ascii="Arial" w:hAnsi="Arial" w:cs="Arial"/>
                <w:lang w:eastAsia="ja-JP"/>
              </w:rPr>
            </w:pPr>
            <w:r w:rsidRPr="00E060D5">
              <w:rPr>
                <w:lang w:eastAsia="ja"/>
              </w:rPr>
              <w:t>非常に低い</w:t>
            </w:r>
          </w:p>
          <w:p w14:paraId="379109E5" w14:textId="77777777" w:rsidR="00E060D5" w:rsidRPr="00E060D5" w:rsidRDefault="00E060D5" w:rsidP="00E060D5">
            <w:pPr>
              <w:rPr>
                <w:rFonts w:ascii="Arial" w:hAnsi="Arial" w:cs="Arial"/>
                <w:lang w:eastAsia="ja-JP"/>
              </w:rPr>
            </w:pPr>
            <w:r w:rsidRPr="00E060D5">
              <w:rPr>
                <w:lang w:eastAsia="ja"/>
              </w:rPr>
              <w:t>非常に低い</w:t>
            </w:r>
          </w:p>
          <w:p w14:paraId="52355847" w14:textId="77777777" w:rsidR="00E060D5" w:rsidRPr="00E060D5" w:rsidRDefault="00E060D5" w:rsidP="00E060D5">
            <w:pPr>
              <w:rPr>
                <w:rFonts w:ascii="Arial" w:hAnsi="Arial" w:cs="Arial"/>
                <w:lang w:eastAsia="ja-JP"/>
              </w:rPr>
            </w:pPr>
            <w:r w:rsidRPr="00E060D5">
              <w:rPr>
                <w:lang w:eastAsia="ja"/>
              </w:rPr>
              <w:t>非常に低い</w:t>
            </w:r>
          </w:p>
          <w:p w14:paraId="63887D93" w14:textId="77777777" w:rsidR="00E060D5" w:rsidRPr="00E060D5" w:rsidRDefault="00E060D5" w:rsidP="00E060D5">
            <w:pPr>
              <w:rPr>
                <w:rFonts w:ascii="Arial" w:hAnsi="Arial" w:cs="Arial"/>
                <w:lang w:eastAsia="ja-JP"/>
              </w:rPr>
            </w:pPr>
            <w:r w:rsidRPr="00E060D5">
              <w:rPr>
                <w:lang w:eastAsia="ja"/>
              </w:rPr>
              <w:t>中等度</w:t>
            </w:r>
            <w:r w:rsidRPr="00E060D5">
              <w:rPr>
                <w:lang w:eastAsia="ja"/>
              </w:rPr>
              <w:t>(</w:t>
            </w:r>
            <w:r w:rsidRPr="00E060D5">
              <w:rPr>
                <w:lang w:eastAsia="ja"/>
              </w:rPr>
              <w:t>股関節</w:t>
            </w:r>
            <w:r w:rsidRPr="00E060D5">
              <w:rPr>
                <w:lang w:eastAsia="ja"/>
              </w:rPr>
              <w:t>);</w:t>
            </w:r>
            <w:r w:rsidRPr="00E060D5">
              <w:rPr>
                <w:lang w:eastAsia="ja"/>
              </w:rPr>
              <w:t>低い</w:t>
            </w:r>
            <w:r w:rsidRPr="00E060D5">
              <w:rPr>
                <w:lang w:eastAsia="ja"/>
              </w:rPr>
              <w:t>(</w:t>
            </w:r>
            <w:r w:rsidRPr="00E060D5">
              <w:rPr>
                <w:lang w:eastAsia="ja"/>
              </w:rPr>
              <w:t>膝</w:t>
            </w:r>
            <w:r w:rsidRPr="00E060D5">
              <w:rPr>
                <w:lang w:eastAsia="ja"/>
              </w:rPr>
              <w:t>)</w:t>
            </w:r>
          </w:p>
          <w:p w14:paraId="06464BD2" w14:textId="77777777" w:rsidR="00E060D5" w:rsidRPr="00E060D5" w:rsidRDefault="00E060D5" w:rsidP="00E060D5">
            <w:pPr>
              <w:rPr>
                <w:rFonts w:ascii="Arial" w:hAnsi="Arial" w:cs="Arial"/>
              </w:rPr>
            </w:pPr>
            <w:r w:rsidRPr="00E060D5">
              <w:rPr>
                <w:lang w:eastAsia="ja"/>
              </w:rPr>
              <w:t>低</w:t>
            </w:r>
          </w:p>
          <w:p w14:paraId="51D75B7B" w14:textId="77777777" w:rsidR="00E060D5" w:rsidRPr="00E060D5" w:rsidRDefault="00E060D5" w:rsidP="00E060D5">
            <w:pPr>
              <w:rPr>
                <w:rFonts w:ascii="Arial" w:hAnsi="Arial" w:cs="Arial"/>
              </w:rPr>
            </w:pPr>
            <w:r w:rsidRPr="00E060D5">
              <w:rPr>
                <w:lang w:eastAsia="ja"/>
              </w:rPr>
              <w:t>非常に低い</w:t>
            </w:r>
          </w:p>
        </w:tc>
        <w:tc>
          <w:tcPr>
            <w:tcW w:w="1129" w:type="dxa"/>
          </w:tcPr>
          <w:p w14:paraId="4DDD4D42" w14:textId="77777777" w:rsidR="00E060D5" w:rsidRPr="00E060D5" w:rsidRDefault="00E060D5" w:rsidP="00E060D5">
            <w:pPr>
              <w:rPr>
                <w:rFonts w:ascii="Arial" w:hAnsi="Arial" w:cs="Arial"/>
              </w:rPr>
            </w:pPr>
            <w:r w:rsidRPr="00E060D5">
              <w:rPr>
                <w:lang w:eastAsia="ja"/>
              </w:rPr>
              <w:t>1 (H/K)</w:t>
            </w:r>
          </w:p>
          <w:p w14:paraId="3DE9B312" w14:textId="77777777" w:rsidR="00E060D5" w:rsidRPr="00E060D5" w:rsidRDefault="00E060D5" w:rsidP="00E060D5">
            <w:pPr>
              <w:rPr>
                <w:rFonts w:ascii="Arial" w:hAnsi="Arial" w:cs="Arial"/>
              </w:rPr>
            </w:pPr>
            <w:r w:rsidRPr="00E060D5">
              <w:rPr>
                <w:lang w:eastAsia="ja"/>
              </w:rPr>
              <w:t>2 (H/K)</w:t>
            </w:r>
          </w:p>
          <w:p w14:paraId="49878810" w14:textId="77777777" w:rsidR="00E060D5" w:rsidRPr="00E060D5" w:rsidRDefault="00E060D5" w:rsidP="00E060D5">
            <w:pPr>
              <w:rPr>
                <w:rFonts w:ascii="Arial" w:hAnsi="Arial" w:cs="Arial"/>
              </w:rPr>
            </w:pPr>
            <w:r w:rsidRPr="00E060D5">
              <w:rPr>
                <w:lang w:eastAsia="ja"/>
              </w:rPr>
              <w:t>3 (H/K)</w:t>
            </w:r>
          </w:p>
          <w:p w14:paraId="6F7BB570" w14:textId="77777777" w:rsidR="00E060D5" w:rsidRPr="00E060D5" w:rsidRDefault="00E060D5" w:rsidP="00E060D5">
            <w:pPr>
              <w:rPr>
                <w:rFonts w:ascii="Arial" w:hAnsi="Arial" w:cs="Arial"/>
              </w:rPr>
            </w:pPr>
            <w:r w:rsidRPr="00E060D5">
              <w:rPr>
                <w:lang w:eastAsia="ja"/>
              </w:rPr>
              <w:t>4 (H/K)</w:t>
            </w:r>
          </w:p>
          <w:p w14:paraId="77EC6B8A" w14:textId="77777777" w:rsidR="00E060D5" w:rsidRPr="00E060D5" w:rsidRDefault="00E060D5" w:rsidP="00E060D5">
            <w:pPr>
              <w:rPr>
                <w:rFonts w:ascii="Arial" w:hAnsi="Arial" w:cs="Arial"/>
              </w:rPr>
            </w:pPr>
            <w:r w:rsidRPr="00E060D5">
              <w:rPr>
                <w:lang w:eastAsia="ja"/>
              </w:rPr>
              <w:t>5 (H/K)</w:t>
            </w:r>
          </w:p>
          <w:p w14:paraId="43E69607" w14:textId="77777777" w:rsidR="00E060D5" w:rsidRPr="00E060D5" w:rsidRDefault="00E060D5" w:rsidP="00E060D5">
            <w:pPr>
              <w:rPr>
                <w:rFonts w:ascii="Arial" w:hAnsi="Arial" w:cs="Arial"/>
              </w:rPr>
            </w:pPr>
            <w:r w:rsidRPr="00E060D5">
              <w:rPr>
                <w:lang w:eastAsia="ja"/>
              </w:rPr>
              <w:t>6 (H/K)</w:t>
            </w:r>
          </w:p>
          <w:p w14:paraId="00165EFE" w14:textId="77777777" w:rsidR="00E060D5" w:rsidRPr="00E060D5" w:rsidRDefault="00E060D5" w:rsidP="00E060D5">
            <w:pPr>
              <w:rPr>
                <w:rFonts w:ascii="Arial" w:hAnsi="Arial" w:cs="Arial"/>
              </w:rPr>
            </w:pPr>
            <w:r w:rsidRPr="00E060D5">
              <w:rPr>
                <w:lang w:eastAsia="ja"/>
              </w:rPr>
              <w:t>7 (H/K)</w:t>
            </w:r>
          </w:p>
          <w:p w14:paraId="7546DE95" w14:textId="77777777" w:rsidR="00E060D5" w:rsidRPr="00E060D5" w:rsidRDefault="00E060D5" w:rsidP="00E060D5">
            <w:pPr>
              <w:rPr>
                <w:rFonts w:ascii="Arial" w:hAnsi="Arial" w:cs="Arial"/>
              </w:rPr>
            </w:pPr>
            <w:r w:rsidRPr="00E060D5">
              <w:rPr>
                <w:lang w:eastAsia="ja"/>
              </w:rPr>
              <w:t>8 (H/K)</w:t>
            </w:r>
          </w:p>
          <w:p w14:paraId="3AD5EFB2" w14:textId="77777777" w:rsidR="00E060D5" w:rsidRPr="00E060D5" w:rsidRDefault="00E060D5" w:rsidP="00E060D5">
            <w:pPr>
              <w:rPr>
                <w:rFonts w:ascii="Arial" w:hAnsi="Arial" w:cs="Arial"/>
              </w:rPr>
            </w:pPr>
            <w:r w:rsidRPr="00E060D5">
              <w:rPr>
                <w:lang w:eastAsia="ja"/>
              </w:rPr>
              <w:t>9 (H/K)</w:t>
            </w:r>
          </w:p>
          <w:p w14:paraId="3C5940A1" w14:textId="77777777" w:rsidR="00E060D5" w:rsidRPr="00E060D5" w:rsidRDefault="00E060D5" w:rsidP="00E060D5">
            <w:pPr>
              <w:rPr>
                <w:rFonts w:ascii="Arial" w:hAnsi="Arial" w:cs="Arial"/>
              </w:rPr>
            </w:pPr>
            <w:r w:rsidRPr="00E060D5">
              <w:rPr>
                <w:lang w:eastAsia="ja"/>
              </w:rPr>
              <w:t>10 (H/K)</w:t>
            </w:r>
          </w:p>
          <w:p w14:paraId="47112679" w14:textId="77777777" w:rsidR="00E060D5" w:rsidRPr="00E060D5" w:rsidRDefault="00E060D5" w:rsidP="00E060D5">
            <w:pPr>
              <w:rPr>
                <w:rFonts w:ascii="Arial" w:hAnsi="Arial" w:cs="Arial"/>
              </w:rPr>
            </w:pPr>
            <w:r w:rsidRPr="00E060D5">
              <w:rPr>
                <w:lang w:eastAsia="ja"/>
              </w:rPr>
              <w:t>11 (H/K)</w:t>
            </w:r>
          </w:p>
          <w:p w14:paraId="77FDBC75" w14:textId="77777777" w:rsidR="00E060D5" w:rsidRPr="00E060D5" w:rsidRDefault="00E060D5" w:rsidP="00E060D5">
            <w:pPr>
              <w:rPr>
                <w:rFonts w:ascii="Arial" w:hAnsi="Arial" w:cs="Arial"/>
              </w:rPr>
            </w:pPr>
            <w:r w:rsidRPr="00E060D5">
              <w:rPr>
                <w:lang w:eastAsia="ja"/>
              </w:rPr>
              <w:t>12 (H/K)</w:t>
            </w:r>
          </w:p>
          <w:p w14:paraId="5C33BFCD" w14:textId="77777777" w:rsidR="00E060D5" w:rsidRPr="00E060D5" w:rsidRDefault="00E060D5" w:rsidP="00E060D5">
            <w:pPr>
              <w:rPr>
                <w:rFonts w:ascii="Arial" w:hAnsi="Arial" w:cs="Arial"/>
              </w:rPr>
            </w:pPr>
            <w:r w:rsidRPr="00E060D5">
              <w:rPr>
                <w:lang w:eastAsia="ja"/>
              </w:rPr>
              <w:t>13 (H/K)</w:t>
            </w:r>
          </w:p>
          <w:p w14:paraId="4851F982" w14:textId="77777777" w:rsidR="00E060D5" w:rsidRPr="00E060D5" w:rsidRDefault="00E060D5" w:rsidP="00E060D5">
            <w:pPr>
              <w:rPr>
                <w:rFonts w:ascii="Arial" w:hAnsi="Arial" w:cs="Arial"/>
              </w:rPr>
            </w:pPr>
            <w:r w:rsidRPr="00E060D5">
              <w:rPr>
                <w:lang w:eastAsia="ja"/>
              </w:rPr>
              <w:t>14 (H/K)</w:t>
            </w:r>
          </w:p>
          <w:p w14:paraId="0BDDC87F" w14:textId="77777777" w:rsidR="00E060D5" w:rsidRPr="00E060D5" w:rsidRDefault="00E060D5" w:rsidP="00E060D5">
            <w:pPr>
              <w:rPr>
                <w:rFonts w:ascii="Arial" w:hAnsi="Arial" w:cs="Arial"/>
              </w:rPr>
            </w:pPr>
            <w:r w:rsidRPr="00E060D5">
              <w:rPr>
                <w:lang w:eastAsia="ja"/>
              </w:rPr>
              <w:t>16 (H/K)</w:t>
            </w:r>
          </w:p>
          <w:p w14:paraId="56616290" w14:textId="77777777" w:rsidR="00E060D5" w:rsidRPr="00E060D5" w:rsidRDefault="00E060D5" w:rsidP="00E060D5">
            <w:pPr>
              <w:rPr>
                <w:rFonts w:ascii="Arial" w:hAnsi="Arial" w:cs="Arial"/>
              </w:rPr>
            </w:pPr>
            <w:r w:rsidRPr="00E060D5">
              <w:rPr>
                <w:lang w:eastAsia="ja"/>
              </w:rPr>
              <w:t>17 (H/K)</w:t>
            </w:r>
          </w:p>
          <w:p w14:paraId="710F1184" w14:textId="77777777" w:rsidR="00E060D5" w:rsidRPr="00E060D5" w:rsidRDefault="00E060D5" w:rsidP="00E060D5">
            <w:pPr>
              <w:rPr>
                <w:rFonts w:ascii="Arial" w:hAnsi="Arial" w:cs="Arial"/>
              </w:rPr>
            </w:pPr>
            <w:r w:rsidRPr="00E060D5">
              <w:rPr>
                <w:lang w:eastAsia="ja"/>
              </w:rPr>
              <w:t>18 (H/K)</w:t>
            </w:r>
          </w:p>
          <w:p w14:paraId="6A1FE1AC" w14:textId="77777777" w:rsidR="00E060D5" w:rsidRPr="00E060D5" w:rsidRDefault="00E060D5" w:rsidP="00E060D5">
            <w:pPr>
              <w:rPr>
                <w:rFonts w:ascii="Arial" w:hAnsi="Arial" w:cs="Arial"/>
              </w:rPr>
            </w:pPr>
            <w:r w:rsidRPr="00E060D5">
              <w:rPr>
                <w:lang w:eastAsia="ja"/>
              </w:rPr>
              <w:t>19 (H/K)</w:t>
            </w:r>
          </w:p>
          <w:p w14:paraId="642172E7" w14:textId="77777777" w:rsidR="00E060D5" w:rsidRPr="00E060D5" w:rsidRDefault="00E060D5" w:rsidP="00E060D5">
            <w:pPr>
              <w:rPr>
                <w:rFonts w:ascii="Arial" w:hAnsi="Arial" w:cs="Arial"/>
              </w:rPr>
            </w:pPr>
            <w:r w:rsidRPr="00E060D5">
              <w:rPr>
                <w:lang w:eastAsia="ja"/>
              </w:rPr>
              <w:t>20 (H/K)</w:t>
            </w:r>
          </w:p>
          <w:p w14:paraId="7241E593" w14:textId="77777777" w:rsidR="00E060D5" w:rsidRPr="00E060D5" w:rsidRDefault="00E060D5" w:rsidP="00E060D5">
            <w:pPr>
              <w:rPr>
                <w:rFonts w:ascii="Arial" w:hAnsi="Arial" w:cs="Arial"/>
              </w:rPr>
            </w:pPr>
            <w:r w:rsidRPr="00E060D5">
              <w:rPr>
                <w:lang w:eastAsia="ja"/>
              </w:rPr>
              <w:t>21 (H/K)</w:t>
            </w:r>
          </w:p>
          <w:p w14:paraId="65113A8D" w14:textId="77777777" w:rsidR="00E060D5" w:rsidRPr="00E060D5" w:rsidRDefault="00E060D5" w:rsidP="00E060D5">
            <w:pPr>
              <w:rPr>
                <w:rFonts w:ascii="Arial" w:hAnsi="Arial" w:cs="Arial"/>
              </w:rPr>
            </w:pPr>
            <w:r w:rsidRPr="00E060D5">
              <w:rPr>
                <w:lang w:eastAsia="ja"/>
              </w:rPr>
              <w:t>22 (H/K)</w:t>
            </w:r>
          </w:p>
          <w:p w14:paraId="610020B1" w14:textId="77777777" w:rsidR="00E060D5" w:rsidRPr="00E060D5" w:rsidRDefault="00E060D5" w:rsidP="00E060D5">
            <w:pPr>
              <w:rPr>
                <w:rFonts w:ascii="Arial" w:hAnsi="Arial" w:cs="Arial"/>
              </w:rPr>
            </w:pPr>
            <w:r w:rsidRPr="00E060D5">
              <w:rPr>
                <w:lang w:eastAsia="ja"/>
              </w:rPr>
              <w:t>23 (H/K)</w:t>
            </w:r>
          </w:p>
          <w:p w14:paraId="5CF30E99" w14:textId="77777777" w:rsidR="00E060D5" w:rsidRPr="00E060D5" w:rsidRDefault="00E060D5" w:rsidP="00E060D5">
            <w:pPr>
              <w:rPr>
                <w:rFonts w:ascii="Arial" w:hAnsi="Arial" w:cs="Arial"/>
              </w:rPr>
            </w:pPr>
            <w:r w:rsidRPr="00E060D5">
              <w:rPr>
                <w:lang w:eastAsia="ja"/>
              </w:rPr>
              <w:t>30 (H)</w:t>
            </w:r>
          </w:p>
          <w:p w14:paraId="7383FDCA" w14:textId="77777777" w:rsidR="00E060D5" w:rsidRPr="00E060D5" w:rsidRDefault="00E060D5" w:rsidP="00E060D5">
            <w:pPr>
              <w:rPr>
                <w:rFonts w:ascii="Arial" w:hAnsi="Arial" w:cs="Arial"/>
              </w:rPr>
            </w:pPr>
            <w:r w:rsidRPr="00E060D5">
              <w:rPr>
                <w:lang w:eastAsia="ja"/>
              </w:rPr>
              <w:t>39 (H)</w:t>
            </w:r>
          </w:p>
        </w:tc>
      </w:tr>
      <w:tr w:rsidR="00E060D5" w:rsidRPr="00E060D5" w14:paraId="3D8E060C" w14:textId="77777777" w:rsidTr="006D73A8">
        <w:tc>
          <w:tcPr>
            <w:tcW w:w="9640" w:type="dxa"/>
            <w:gridSpan w:val="3"/>
          </w:tcPr>
          <w:p w14:paraId="493CD396" w14:textId="77777777" w:rsidR="00E060D5" w:rsidRPr="00E060D5" w:rsidRDefault="00E060D5" w:rsidP="00E060D5">
            <w:pPr>
              <w:rPr>
                <w:rFonts w:ascii="Arial" w:hAnsi="Arial" w:cs="Arial"/>
                <w:i/>
              </w:rPr>
            </w:pPr>
            <w:r w:rsidRPr="00E060D5">
              <w:rPr>
                <w:b/>
                <w:i/>
                <w:lang w:eastAsia="ja"/>
              </w:rPr>
              <w:t>減量</w:t>
            </w:r>
          </w:p>
        </w:tc>
      </w:tr>
      <w:tr w:rsidR="00E060D5" w:rsidRPr="00E060D5" w14:paraId="1AABB961" w14:textId="77777777" w:rsidTr="006D73A8">
        <w:tc>
          <w:tcPr>
            <w:tcW w:w="5935" w:type="dxa"/>
          </w:tcPr>
          <w:p w14:paraId="0C8ACB10" w14:textId="77777777" w:rsidR="00E060D5" w:rsidRPr="00E060D5" w:rsidRDefault="00E060D5" w:rsidP="00E060D5">
            <w:pPr>
              <w:ind w:left="270"/>
              <w:rPr>
                <w:rFonts w:ascii="Arial" w:hAnsi="Arial" w:cs="Arial"/>
                <w:lang w:eastAsia="ja-JP"/>
              </w:rPr>
            </w:pPr>
            <w:r w:rsidRPr="00E060D5">
              <w:rPr>
                <w:b/>
                <w:lang w:eastAsia="ja"/>
              </w:rPr>
              <w:t>強く</w:t>
            </w:r>
            <w:r w:rsidRPr="00E060D5">
              <w:rPr>
                <w:lang w:eastAsia="ja"/>
              </w:rPr>
              <w:t>太りすぎである股関節および</w:t>
            </w:r>
            <w:r w:rsidRPr="00E060D5">
              <w:rPr>
                <w:lang w:eastAsia="ja"/>
              </w:rPr>
              <w:t>/</w:t>
            </w:r>
            <w:r w:rsidRPr="00E060D5">
              <w:rPr>
                <w:lang w:eastAsia="ja"/>
              </w:rPr>
              <w:t>または膝</w:t>
            </w:r>
            <w:r w:rsidRPr="00E060D5">
              <w:rPr>
                <w:lang w:eastAsia="ja"/>
              </w:rPr>
              <w:t>OA</w:t>
            </w:r>
            <w:r w:rsidRPr="00E060D5">
              <w:rPr>
                <w:lang w:eastAsia="ja"/>
              </w:rPr>
              <w:t>の患者のための減量をお</w:t>
            </w:r>
            <w:r>
              <w:rPr>
                <w:lang w:eastAsia="ja"/>
              </w:rPr>
              <w:t>勧めします</w:t>
            </w:r>
            <w:r>
              <w:rPr>
                <w:lang w:eastAsia="ja"/>
              </w:rPr>
              <w:t>.</w:t>
            </w:r>
          </w:p>
        </w:tc>
        <w:tc>
          <w:tcPr>
            <w:tcW w:w="2576" w:type="dxa"/>
          </w:tcPr>
          <w:p w14:paraId="439CC9FA"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p w14:paraId="70FD5941"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tc>
        <w:tc>
          <w:tcPr>
            <w:tcW w:w="1129" w:type="dxa"/>
          </w:tcPr>
          <w:p w14:paraId="4255FFDC" w14:textId="77777777" w:rsidR="00E060D5" w:rsidRPr="00E060D5" w:rsidRDefault="00E060D5" w:rsidP="00E060D5">
            <w:pPr>
              <w:rPr>
                <w:rFonts w:ascii="Arial" w:hAnsi="Arial" w:cs="Arial"/>
              </w:rPr>
            </w:pPr>
            <w:r w:rsidRPr="00E060D5">
              <w:rPr>
                <w:lang w:eastAsia="ja"/>
              </w:rPr>
              <w:t>26 (H/K)</w:t>
            </w:r>
          </w:p>
          <w:p w14:paraId="78456E77" w14:textId="77777777" w:rsidR="00E060D5" w:rsidRPr="00E060D5" w:rsidRDefault="00E060D5" w:rsidP="00E060D5">
            <w:pPr>
              <w:rPr>
                <w:rFonts w:ascii="Arial" w:hAnsi="Arial" w:cs="Arial"/>
              </w:rPr>
            </w:pPr>
            <w:r w:rsidRPr="00E060D5">
              <w:rPr>
                <w:lang w:eastAsia="ja"/>
              </w:rPr>
              <w:t>36 (H/K)</w:t>
            </w:r>
          </w:p>
        </w:tc>
      </w:tr>
      <w:tr w:rsidR="00E060D5" w:rsidRPr="00E060D5" w14:paraId="3E754A1E" w14:textId="77777777" w:rsidTr="006D73A8">
        <w:tc>
          <w:tcPr>
            <w:tcW w:w="9640" w:type="dxa"/>
            <w:gridSpan w:val="3"/>
          </w:tcPr>
          <w:p w14:paraId="48F37250" w14:textId="77777777" w:rsidR="00E060D5" w:rsidRPr="00E060D5" w:rsidRDefault="00E060D5" w:rsidP="00E060D5">
            <w:pPr>
              <w:rPr>
                <w:rFonts w:ascii="Arial" w:hAnsi="Arial" w:cs="Arial"/>
                <w:i/>
                <w:lang w:eastAsia="ja-JP"/>
              </w:rPr>
            </w:pPr>
            <w:r w:rsidRPr="00E060D5">
              <w:rPr>
                <w:b/>
                <w:i/>
                <w:lang w:eastAsia="ja"/>
              </w:rPr>
              <w:lastRenderedPageBreak/>
              <w:t>自己効力と自己管理プログラム</w:t>
            </w:r>
          </w:p>
        </w:tc>
      </w:tr>
      <w:tr w:rsidR="00E060D5" w:rsidRPr="00E060D5" w14:paraId="627CE6E8" w14:textId="77777777" w:rsidTr="006D73A8">
        <w:tc>
          <w:tcPr>
            <w:tcW w:w="5935" w:type="dxa"/>
          </w:tcPr>
          <w:p w14:paraId="34A93FAF" w14:textId="77777777" w:rsidR="00E060D5" w:rsidRPr="00E060D5" w:rsidRDefault="00E060D5" w:rsidP="00E060D5">
            <w:pPr>
              <w:ind w:left="270"/>
              <w:rPr>
                <w:rFonts w:ascii="Arial" w:hAnsi="Arial" w:cs="Arial"/>
                <w:lang w:eastAsia="ja-JP"/>
              </w:rPr>
            </w:pPr>
            <w:r w:rsidRPr="00E060D5">
              <w:rPr>
                <w:lang w:eastAsia="ja"/>
              </w:rPr>
              <w:t>OA</w:t>
            </w:r>
            <w:r w:rsidRPr="00E060D5">
              <w:rPr>
                <w:lang w:eastAsia="ja"/>
              </w:rPr>
              <w:t>患者全員に対する自己効力と自己管理プログラムへの参加を強く推奨する。</w:t>
            </w:r>
          </w:p>
        </w:tc>
        <w:tc>
          <w:tcPr>
            <w:tcW w:w="2576" w:type="dxa"/>
          </w:tcPr>
          <w:p w14:paraId="5BFCEDCC" w14:textId="77777777" w:rsidR="00E060D5" w:rsidRPr="00E060D5" w:rsidRDefault="00E060D5" w:rsidP="00E060D5">
            <w:pPr>
              <w:rPr>
                <w:rFonts w:ascii="Arial" w:hAnsi="Arial" w:cs="Arial"/>
                <w:lang w:eastAsia="ja-JP"/>
              </w:rPr>
            </w:pPr>
            <w:r w:rsidRPr="00E060D5">
              <w:rPr>
                <w:lang w:eastAsia="ja"/>
              </w:rPr>
              <w:t>中程</w:t>
            </w:r>
            <w:r w:rsidRPr="00E060D5">
              <w:rPr>
                <w:lang w:eastAsia="ja"/>
              </w:rPr>
              <w:t xml:space="preserve"> </w:t>
            </w:r>
            <w:r w:rsidRPr="00E060D5">
              <w:rPr>
                <w:lang w:eastAsia="ja"/>
              </w:rPr>
              <w:t>度</w:t>
            </w:r>
          </w:p>
          <w:p w14:paraId="113B810E" w14:textId="77777777" w:rsidR="00E060D5" w:rsidRPr="00E060D5" w:rsidRDefault="00E060D5" w:rsidP="00E060D5">
            <w:pPr>
              <w:rPr>
                <w:rFonts w:ascii="Arial" w:hAnsi="Arial" w:cs="Arial"/>
                <w:lang w:eastAsia="ja-JP"/>
              </w:rPr>
            </w:pPr>
            <w:r w:rsidRPr="00E060D5">
              <w:rPr>
                <w:lang w:eastAsia="ja"/>
              </w:rPr>
              <w:t>非常に低い</w:t>
            </w:r>
          </w:p>
          <w:p w14:paraId="32D2B6AD" w14:textId="77777777" w:rsidR="00E060D5" w:rsidRPr="00E060D5" w:rsidRDefault="00E060D5" w:rsidP="00E060D5">
            <w:pPr>
              <w:rPr>
                <w:rFonts w:ascii="Arial" w:hAnsi="Arial" w:cs="Arial"/>
                <w:lang w:eastAsia="ja-JP"/>
              </w:rPr>
            </w:pPr>
            <w:r w:rsidRPr="00E060D5">
              <w:rPr>
                <w:lang w:eastAsia="ja"/>
              </w:rPr>
              <w:t>非常に低い</w:t>
            </w:r>
          </w:p>
        </w:tc>
        <w:tc>
          <w:tcPr>
            <w:tcW w:w="1129" w:type="dxa"/>
          </w:tcPr>
          <w:p w14:paraId="58B6D45A" w14:textId="77777777" w:rsidR="00E060D5" w:rsidRPr="00E060D5" w:rsidRDefault="00E060D5" w:rsidP="00E060D5">
            <w:pPr>
              <w:rPr>
                <w:rFonts w:ascii="Arial" w:hAnsi="Arial" w:cs="Arial"/>
              </w:rPr>
            </w:pPr>
            <w:r w:rsidRPr="00E060D5">
              <w:rPr>
                <w:lang w:eastAsia="ja"/>
              </w:rPr>
              <w:t>24 (H/K)</w:t>
            </w:r>
          </w:p>
          <w:p w14:paraId="78FD61CD" w14:textId="77777777" w:rsidR="00E060D5" w:rsidRPr="00E060D5" w:rsidRDefault="00E060D5" w:rsidP="00E060D5">
            <w:pPr>
              <w:rPr>
                <w:rFonts w:ascii="Arial" w:hAnsi="Arial" w:cs="Arial"/>
              </w:rPr>
            </w:pPr>
            <w:r w:rsidRPr="00E060D5">
              <w:rPr>
                <w:lang w:eastAsia="ja"/>
              </w:rPr>
              <w:t>37 (H/K)</w:t>
            </w:r>
          </w:p>
          <w:p w14:paraId="2B9DDEE6" w14:textId="77777777" w:rsidR="00E060D5" w:rsidRPr="00E060D5" w:rsidRDefault="00E060D5" w:rsidP="00E060D5">
            <w:pPr>
              <w:rPr>
                <w:rFonts w:ascii="Arial" w:hAnsi="Arial" w:cs="Arial"/>
                <w:color w:val="FF0000"/>
              </w:rPr>
            </w:pPr>
            <w:r w:rsidRPr="00E060D5">
              <w:rPr>
                <w:lang w:eastAsia="ja"/>
              </w:rPr>
              <w:t>34 (H)</w:t>
            </w:r>
          </w:p>
        </w:tc>
      </w:tr>
      <w:tr w:rsidR="00E060D5" w:rsidRPr="00E060D5" w14:paraId="35705C3B" w14:textId="77777777" w:rsidTr="006D73A8">
        <w:tc>
          <w:tcPr>
            <w:tcW w:w="9640" w:type="dxa"/>
            <w:gridSpan w:val="3"/>
          </w:tcPr>
          <w:p w14:paraId="6CB34BD0" w14:textId="77777777" w:rsidR="00E060D5" w:rsidRPr="00E060D5" w:rsidRDefault="00E060D5" w:rsidP="00E060D5">
            <w:pPr>
              <w:rPr>
                <w:rFonts w:ascii="Arial" w:hAnsi="Arial" w:cs="Arial"/>
                <w:i/>
              </w:rPr>
            </w:pPr>
            <w:r w:rsidRPr="00E060D5">
              <w:rPr>
                <w:b/>
                <w:i/>
                <w:lang w:eastAsia="ja"/>
              </w:rPr>
              <w:t>心と体の介入</w:t>
            </w:r>
          </w:p>
        </w:tc>
      </w:tr>
      <w:tr w:rsidR="00E060D5" w:rsidRPr="00E060D5" w14:paraId="13F96F56" w14:textId="77777777" w:rsidTr="006D73A8">
        <w:tc>
          <w:tcPr>
            <w:tcW w:w="5935" w:type="dxa"/>
          </w:tcPr>
          <w:p w14:paraId="328F0C0A" w14:textId="77777777" w:rsidR="00E060D5" w:rsidRPr="00E060D5" w:rsidRDefault="00E060D5" w:rsidP="00E060D5">
            <w:pPr>
              <w:ind w:left="270"/>
              <w:rPr>
                <w:rFonts w:ascii="Arial" w:hAnsi="Arial" w:cs="Arial"/>
                <w:lang w:eastAsia="ja-JP"/>
              </w:rPr>
            </w:pPr>
            <w:r w:rsidRPr="00E060D5">
              <w:rPr>
                <w:lang w:eastAsia="ja"/>
              </w:rPr>
              <w:t>膝と股関節</w:t>
            </w:r>
            <w:r w:rsidRPr="00E060D5">
              <w:rPr>
                <w:lang w:eastAsia="ja"/>
              </w:rPr>
              <w:t>OA</w:t>
            </w:r>
            <w:r w:rsidRPr="00E060D5">
              <w:rPr>
                <w:lang w:eastAsia="ja"/>
              </w:rPr>
              <w:t>の患者には太極拳</w:t>
            </w:r>
            <w:r>
              <w:rPr>
                <w:lang w:eastAsia="ja"/>
              </w:rPr>
              <w:t>を強くお勧めします。</w:t>
            </w:r>
          </w:p>
        </w:tc>
        <w:tc>
          <w:tcPr>
            <w:tcW w:w="2576" w:type="dxa"/>
          </w:tcPr>
          <w:p w14:paraId="34CDB5D9"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tc>
        <w:tc>
          <w:tcPr>
            <w:tcW w:w="1129" w:type="dxa"/>
          </w:tcPr>
          <w:p w14:paraId="52C613FB" w14:textId="77777777" w:rsidR="00E060D5" w:rsidRPr="00E060D5" w:rsidRDefault="00E060D5" w:rsidP="00E060D5">
            <w:pPr>
              <w:rPr>
                <w:rFonts w:ascii="Arial" w:hAnsi="Arial" w:cs="Arial"/>
              </w:rPr>
            </w:pPr>
            <w:r w:rsidRPr="00E060D5">
              <w:rPr>
                <w:lang w:eastAsia="ja"/>
              </w:rPr>
              <w:t>28 (H/K)</w:t>
            </w:r>
          </w:p>
        </w:tc>
      </w:tr>
      <w:tr w:rsidR="00E060D5" w:rsidRPr="00E060D5" w14:paraId="12A0D1D6" w14:textId="77777777" w:rsidTr="006D73A8">
        <w:tc>
          <w:tcPr>
            <w:tcW w:w="5935" w:type="dxa"/>
          </w:tcPr>
          <w:p w14:paraId="6330DFFA" w14:textId="77777777" w:rsidR="00E060D5" w:rsidRPr="00E060D5" w:rsidRDefault="00E060D5" w:rsidP="00E060D5">
            <w:pPr>
              <w:ind w:firstLine="270"/>
              <w:rPr>
                <w:rFonts w:ascii="Arial" w:hAnsi="Arial" w:cs="Arial"/>
                <w:lang w:eastAsia="ja-JP"/>
              </w:rPr>
            </w:pPr>
            <w:r w:rsidRPr="00E060D5">
              <w:rPr>
                <w:lang w:eastAsia="ja"/>
              </w:rPr>
              <w:t>膝</w:t>
            </w:r>
            <w:r w:rsidRPr="00E060D5">
              <w:rPr>
                <w:lang w:eastAsia="ja"/>
              </w:rPr>
              <w:t>OA</w:t>
            </w:r>
            <w:r w:rsidRPr="00E060D5">
              <w:rPr>
                <w:lang w:eastAsia="ja"/>
              </w:rPr>
              <w:t>患者に対して条件付きでヨガをお</w:t>
            </w:r>
            <w:r>
              <w:rPr>
                <w:lang w:eastAsia="ja"/>
              </w:rPr>
              <w:t>勧めします。</w:t>
            </w:r>
          </w:p>
        </w:tc>
        <w:tc>
          <w:tcPr>
            <w:tcW w:w="2576" w:type="dxa"/>
          </w:tcPr>
          <w:p w14:paraId="650D5A53"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tc>
        <w:tc>
          <w:tcPr>
            <w:tcW w:w="1129" w:type="dxa"/>
          </w:tcPr>
          <w:p w14:paraId="4C4F208E" w14:textId="77777777" w:rsidR="00E060D5" w:rsidRPr="00E060D5" w:rsidRDefault="00E060D5" w:rsidP="00E060D5">
            <w:pPr>
              <w:rPr>
                <w:rFonts w:ascii="Arial" w:hAnsi="Arial" w:cs="Arial"/>
              </w:rPr>
            </w:pPr>
            <w:r w:rsidRPr="00E060D5">
              <w:rPr>
                <w:lang w:eastAsia="ja"/>
              </w:rPr>
              <w:t>28 (H/K)</w:t>
            </w:r>
          </w:p>
        </w:tc>
      </w:tr>
      <w:tr w:rsidR="00E060D5" w:rsidRPr="00E060D5" w14:paraId="6C697A82" w14:textId="77777777" w:rsidTr="006D73A8">
        <w:tc>
          <w:tcPr>
            <w:tcW w:w="9640" w:type="dxa"/>
            <w:gridSpan w:val="3"/>
          </w:tcPr>
          <w:p w14:paraId="3E9EC7F3" w14:textId="77777777" w:rsidR="00E060D5" w:rsidRPr="00E060D5" w:rsidRDefault="00E060D5" w:rsidP="00E060D5">
            <w:pPr>
              <w:rPr>
                <w:rFonts w:ascii="Arial" w:hAnsi="Arial" w:cs="Arial"/>
              </w:rPr>
            </w:pPr>
            <w:r w:rsidRPr="00E060D5">
              <w:rPr>
                <w:b/>
                <w:lang w:eastAsia="ja"/>
              </w:rPr>
              <w:t>認知行動療法</w:t>
            </w:r>
          </w:p>
        </w:tc>
      </w:tr>
      <w:tr w:rsidR="00E060D5" w:rsidRPr="00E060D5" w14:paraId="2D56479C" w14:textId="77777777" w:rsidTr="006D73A8">
        <w:tc>
          <w:tcPr>
            <w:tcW w:w="5935" w:type="dxa"/>
          </w:tcPr>
          <w:p w14:paraId="258DC723" w14:textId="77777777" w:rsidR="00E060D5" w:rsidRPr="00E060D5" w:rsidRDefault="00E060D5" w:rsidP="00E060D5">
            <w:pPr>
              <w:ind w:left="270"/>
              <w:rPr>
                <w:rFonts w:ascii="Arial" w:hAnsi="Arial" w:cs="Arial"/>
                <w:lang w:eastAsia="ja-JP"/>
              </w:rPr>
            </w:pPr>
            <w:r w:rsidRPr="00E060D5">
              <w:rPr>
                <w:lang w:eastAsia="ja"/>
              </w:rPr>
              <w:t>条件付きで</w:t>
            </w:r>
            <w:r w:rsidRPr="00E060D5">
              <w:rPr>
                <w:lang w:eastAsia="ja"/>
              </w:rPr>
              <w:t>OA</w:t>
            </w:r>
            <w:r w:rsidRPr="00E060D5">
              <w:rPr>
                <w:lang w:eastAsia="ja"/>
              </w:rPr>
              <w:t>を有するすべての患者のための認知行動療法をお</w:t>
            </w:r>
            <w:r>
              <w:rPr>
                <w:lang w:eastAsia="ja"/>
              </w:rPr>
              <w:t>勧めします</w:t>
            </w:r>
            <w:r>
              <w:rPr>
                <w:lang w:eastAsia="ja"/>
              </w:rPr>
              <w:t>.</w:t>
            </w:r>
          </w:p>
        </w:tc>
        <w:tc>
          <w:tcPr>
            <w:tcW w:w="2576" w:type="dxa"/>
          </w:tcPr>
          <w:p w14:paraId="4B1D5192" w14:textId="77777777" w:rsidR="00E060D5" w:rsidRPr="00E060D5" w:rsidRDefault="00E060D5" w:rsidP="00E060D5">
            <w:pPr>
              <w:rPr>
                <w:rFonts w:ascii="Arial" w:hAnsi="Arial" w:cs="Arial"/>
              </w:rPr>
            </w:pPr>
            <w:r w:rsidRPr="00E060D5">
              <w:rPr>
                <w:lang w:eastAsia="ja"/>
              </w:rPr>
              <w:t>低</w:t>
            </w:r>
          </w:p>
        </w:tc>
        <w:tc>
          <w:tcPr>
            <w:tcW w:w="1129" w:type="dxa"/>
          </w:tcPr>
          <w:p w14:paraId="3ECF2F4C" w14:textId="77777777" w:rsidR="00E060D5" w:rsidRPr="00E060D5" w:rsidRDefault="00E060D5" w:rsidP="00E060D5">
            <w:pPr>
              <w:rPr>
                <w:rFonts w:ascii="Arial" w:hAnsi="Arial" w:cs="Arial"/>
              </w:rPr>
            </w:pPr>
            <w:r w:rsidRPr="00E060D5">
              <w:rPr>
                <w:lang w:eastAsia="ja"/>
              </w:rPr>
              <w:t>25 (H/K)</w:t>
            </w:r>
          </w:p>
        </w:tc>
      </w:tr>
      <w:tr w:rsidR="00E060D5" w:rsidRPr="00E060D5" w14:paraId="1856CF12" w14:textId="77777777" w:rsidTr="006D73A8">
        <w:tc>
          <w:tcPr>
            <w:tcW w:w="9640" w:type="dxa"/>
            <w:gridSpan w:val="3"/>
          </w:tcPr>
          <w:p w14:paraId="6205ECB5" w14:textId="77777777" w:rsidR="00E060D5" w:rsidRPr="00E060D5" w:rsidRDefault="00E060D5" w:rsidP="00E060D5">
            <w:pPr>
              <w:rPr>
                <w:rFonts w:ascii="Arial" w:hAnsi="Arial" w:cs="Arial"/>
                <w:i/>
              </w:rPr>
            </w:pPr>
            <w:r w:rsidRPr="00E060D5">
              <w:rPr>
                <w:b/>
                <w:i/>
                <w:lang w:eastAsia="ja"/>
              </w:rPr>
              <w:t>支持デバイス</w:t>
            </w:r>
          </w:p>
        </w:tc>
      </w:tr>
      <w:tr w:rsidR="00E060D5" w:rsidRPr="00E060D5" w14:paraId="6ECCC13F" w14:textId="77777777" w:rsidTr="006D73A8">
        <w:tc>
          <w:tcPr>
            <w:tcW w:w="5935" w:type="dxa"/>
          </w:tcPr>
          <w:p w14:paraId="5552ADEB" w14:textId="77777777" w:rsidR="00E060D5" w:rsidRPr="00E060D5" w:rsidRDefault="00E060D5" w:rsidP="00E060D5">
            <w:pPr>
              <w:ind w:left="270"/>
              <w:rPr>
                <w:rFonts w:ascii="Arial" w:hAnsi="Arial" w:cs="Arial"/>
                <w:lang w:eastAsia="ja-JP"/>
              </w:rPr>
            </w:pPr>
            <w:r w:rsidRPr="00E060D5">
              <w:rPr>
                <w:lang w:eastAsia="ja"/>
              </w:rPr>
              <w:t>1</w:t>
            </w:r>
            <w:r w:rsidRPr="00E060D5">
              <w:rPr>
                <w:lang w:eastAsia="ja"/>
              </w:rPr>
              <w:t>つ以上の関節の疾患進行が補助装置の使用を保証するために、歩行、関節の安定性および</w:t>
            </w:r>
            <w:r w:rsidRPr="00E060D5">
              <w:rPr>
                <w:lang w:eastAsia="ja"/>
              </w:rPr>
              <w:t>/</w:t>
            </w:r>
            <w:r w:rsidRPr="00E060D5">
              <w:rPr>
                <w:lang w:eastAsia="ja"/>
              </w:rPr>
              <w:t>または痛みに十分に大きな影響を与えている患者における膝および股関節</w:t>
            </w:r>
            <w:r w:rsidRPr="00E060D5">
              <w:rPr>
                <w:lang w:eastAsia="ja"/>
              </w:rPr>
              <w:t>OA</w:t>
            </w:r>
            <w:r w:rsidRPr="00E060D5">
              <w:rPr>
                <w:lang w:eastAsia="ja"/>
              </w:rPr>
              <w:t>のためのカインの使用を</w:t>
            </w:r>
            <w:r>
              <w:rPr>
                <w:lang w:eastAsia="ja"/>
              </w:rPr>
              <w:t>強く推奨する。</w:t>
            </w:r>
          </w:p>
        </w:tc>
        <w:tc>
          <w:tcPr>
            <w:tcW w:w="2576" w:type="dxa"/>
          </w:tcPr>
          <w:p w14:paraId="5FE6FC0B"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tc>
        <w:tc>
          <w:tcPr>
            <w:tcW w:w="1129" w:type="dxa"/>
          </w:tcPr>
          <w:p w14:paraId="3B600C83" w14:textId="77777777" w:rsidR="00E060D5" w:rsidRPr="00E060D5" w:rsidRDefault="00E060D5" w:rsidP="00E060D5">
            <w:pPr>
              <w:rPr>
                <w:rFonts w:ascii="Arial" w:hAnsi="Arial" w:cs="Arial"/>
              </w:rPr>
            </w:pPr>
            <w:r w:rsidRPr="00E060D5">
              <w:rPr>
                <w:lang w:eastAsia="ja"/>
              </w:rPr>
              <w:t>29 (H/K)</w:t>
            </w:r>
          </w:p>
        </w:tc>
      </w:tr>
      <w:tr w:rsidR="00E060D5" w:rsidRPr="00E060D5" w14:paraId="27914036" w14:textId="77777777" w:rsidTr="006D73A8">
        <w:tc>
          <w:tcPr>
            <w:tcW w:w="5935" w:type="dxa"/>
          </w:tcPr>
          <w:p w14:paraId="401E8EEA" w14:textId="77777777" w:rsidR="00E060D5" w:rsidRPr="00E060D5" w:rsidRDefault="00E060D5" w:rsidP="00E060D5">
            <w:pPr>
              <w:ind w:left="270"/>
              <w:rPr>
                <w:rFonts w:ascii="Arial" w:hAnsi="Arial" w:cs="Arial"/>
                <w:lang w:eastAsia="ja-JP"/>
              </w:rPr>
            </w:pPr>
            <w:r w:rsidRPr="00E060D5">
              <w:rPr>
                <w:lang w:eastAsia="ja"/>
              </w:rPr>
              <w:t>片方または両膝の疾患進行が補助装置の使用を保証するために、歩行、関節の安定性および</w:t>
            </w:r>
            <w:r w:rsidRPr="00E060D5">
              <w:rPr>
                <w:lang w:eastAsia="ja"/>
              </w:rPr>
              <w:t>/</w:t>
            </w:r>
            <w:r w:rsidRPr="00E060D5">
              <w:rPr>
                <w:lang w:eastAsia="ja"/>
              </w:rPr>
              <w:t>または痛みに十分に大きな影響を与えている膝</w:t>
            </w:r>
            <w:r w:rsidRPr="00E060D5">
              <w:rPr>
                <w:lang w:eastAsia="ja"/>
              </w:rPr>
              <w:t>OA</w:t>
            </w:r>
            <w:r w:rsidRPr="00E060D5">
              <w:rPr>
                <w:lang w:eastAsia="ja"/>
              </w:rPr>
              <w:t>患者に対して脛骨後腿膝の支柱を強く推奨し、関連する不便および負担を許容することができる。</w:t>
            </w:r>
          </w:p>
        </w:tc>
        <w:tc>
          <w:tcPr>
            <w:tcW w:w="2576" w:type="dxa"/>
          </w:tcPr>
          <w:p w14:paraId="6F5D78C1"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tc>
        <w:tc>
          <w:tcPr>
            <w:tcW w:w="1129" w:type="dxa"/>
          </w:tcPr>
          <w:p w14:paraId="6FEE6478" w14:textId="77777777" w:rsidR="00E060D5" w:rsidRPr="00E060D5" w:rsidRDefault="00E060D5" w:rsidP="00E060D5">
            <w:pPr>
              <w:rPr>
                <w:rFonts w:ascii="Arial" w:hAnsi="Arial" w:cs="Arial"/>
              </w:rPr>
            </w:pPr>
            <w:r w:rsidRPr="00E060D5">
              <w:rPr>
                <w:lang w:eastAsia="ja"/>
              </w:rPr>
              <w:t>105 (H/K)</w:t>
            </w:r>
          </w:p>
        </w:tc>
      </w:tr>
      <w:tr w:rsidR="00E060D5" w:rsidRPr="00E060D5" w14:paraId="052EDBB3" w14:textId="77777777" w:rsidTr="006D73A8">
        <w:tc>
          <w:tcPr>
            <w:tcW w:w="5935" w:type="dxa"/>
          </w:tcPr>
          <w:p w14:paraId="0A5931C2" w14:textId="77777777" w:rsidR="00E060D5" w:rsidRPr="00E060D5" w:rsidRDefault="00E060D5" w:rsidP="00E060D5">
            <w:pPr>
              <w:ind w:left="270"/>
              <w:rPr>
                <w:rFonts w:ascii="Arial" w:hAnsi="Arial" w:cs="Arial"/>
                <w:lang w:eastAsia="ja-JP"/>
              </w:rPr>
            </w:pPr>
            <w:r w:rsidRPr="00E060D5">
              <w:rPr>
                <w:lang w:eastAsia="ja"/>
              </w:rPr>
              <w:t>一方または両方の膝の疾患進行が補助装置の使用を保証するために、歩行、関節の安定性および</w:t>
            </w:r>
            <w:r w:rsidRPr="00E060D5">
              <w:rPr>
                <w:lang w:eastAsia="ja"/>
              </w:rPr>
              <w:t>/</w:t>
            </w:r>
            <w:r w:rsidRPr="00E060D5">
              <w:rPr>
                <w:lang w:eastAsia="ja"/>
              </w:rPr>
              <w:t>または痛みに十分に大きな影響を与えている小児道徳的な膝</w:t>
            </w:r>
            <w:r w:rsidRPr="00E060D5">
              <w:rPr>
                <w:lang w:eastAsia="ja"/>
              </w:rPr>
              <w:t>OA</w:t>
            </w:r>
            <w:r w:rsidRPr="00E060D5">
              <w:rPr>
                <w:lang w:eastAsia="ja"/>
              </w:rPr>
              <w:t>を有する患者に対して、パテロフェモラルブレースを条件付きで推奨し、関連する不便および負担を許容することができる。</w:t>
            </w:r>
            <w:r w:rsidRPr="00E060D5">
              <w:rPr>
                <w:lang w:eastAsia="ja"/>
              </w:rPr>
              <w:t xml:space="preserve"> </w:t>
            </w:r>
          </w:p>
        </w:tc>
        <w:tc>
          <w:tcPr>
            <w:tcW w:w="2576" w:type="dxa"/>
          </w:tcPr>
          <w:p w14:paraId="1AD6A6A9" w14:textId="77777777" w:rsidR="00E060D5" w:rsidRPr="00E060D5" w:rsidRDefault="00E060D5" w:rsidP="00E060D5">
            <w:pPr>
              <w:rPr>
                <w:rFonts w:ascii="Arial" w:hAnsi="Arial" w:cs="Arial"/>
              </w:rPr>
            </w:pPr>
            <w:r w:rsidRPr="00E060D5">
              <w:rPr>
                <w:lang w:eastAsia="ja"/>
              </w:rPr>
              <w:t>低</w:t>
            </w:r>
          </w:p>
        </w:tc>
        <w:tc>
          <w:tcPr>
            <w:tcW w:w="1129" w:type="dxa"/>
          </w:tcPr>
          <w:p w14:paraId="37C46A4D" w14:textId="77777777" w:rsidR="00E060D5" w:rsidRPr="00E060D5" w:rsidRDefault="00E060D5" w:rsidP="00E060D5">
            <w:pPr>
              <w:rPr>
                <w:rFonts w:ascii="Arial" w:hAnsi="Arial" w:cs="Arial"/>
              </w:rPr>
            </w:pPr>
            <w:r w:rsidRPr="00E060D5">
              <w:rPr>
                <w:lang w:eastAsia="ja"/>
              </w:rPr>
              <w:t>106 (H/K)</w:t>
            </w:r>
          </w:p>
        </w:tc>
      </w:tr>
      <w:tr w:rsidR="00E060D5" w:rsidRPr="00E060D5" w14:paraId="0BD7D094" w14:textId="77777777" w:rsidTr="006D73A8">
        <w:tc>
          <w:tcPr>
            <w:tcW w:w="5935" w:type="dxa"/>
          </w:tcPr>
          <w:p w14:paraId="71AF1FB1" w14:textId="77777777" w:rsidR="00E060D5" w:rsidRPr="00E060D5" w:rsidRDefault="00E060D5" w:rsidP="00E060D5">
            <w:pPr>
              <w:ind w:left="270"/>
              <w:rPr>
                <w:rFonts w:ascii="Arial" w:hAnsi="Arial" w:cs="Arial"/>
                <w:lang w:eastAsia="ja-JP"/>
              </w:rPr>
            </w:pPr>
            <w:r w:rsidRPr="00E060D5">
              <w:rPr>
                <w:lang w:eastAsia="ja"/>
              </w:rPr>
              <w:t>膝および第</w:t>
            </w:r>
            <w:r w:rsidRPr="00E060D5">
              <w:rPr>
                <w:lang w:eastAsia="ja"/>
              </w:rPr>
              <w:t>1</w:t>
            </w:r>
            <w:r w:rsidRPr="00E060D5">
              <w:rPr>
                <w:lang w:eastAsia="ja"/>
              </w:rPr>
              <w:t>のカルポメタカルパル関節</w:t>
            </w:r>
            <w:r w:rsidRPr="00E060D5">
              <w:rPr>
                <w:lang w:eastAsia="ja"/>
              </w:rPr>
              <w:t>OA</w:t>
            </w:r>
            <w:r w:rsidRPr="00E060D5">
              <w:rPr>
                <w:lang w:eastAsia="ja"/>
              </w:rPr>
              <w:t>を有する患者のための条件付きリコモ</w:t>
            </w:r>
            <w:r w:rsidRPr="00E060D5">
              <w:rPr>
                <w:lang w:eastAsia="ja"/>
              </w:rPr>
              <w:t>d</w:t>
            </w:r>
            <w:r w:rsidRPr="00E060D5">
              <w:rPr>
                <w:lang w:eastAsia="ja"/>
              </w:rPr>
              <w:t>キネシオテーティング。</w:t>
            </w:r>
          </w:p>
        </w:tc>
        <w:tc>
          <w:tcPr>
            <w:tcW w:w="2576" w:type="dxa"/>
          </w:tcPr>
          <w:p w14:paraId="665FB5F2" w14:textId="77777777" w:rsidR="00E060D5" w:rsidRPr="00E060D5" w:rsidRDefault="00E060D5" w:rsidP="00E060D5">
            <w:pPr>
              <w:rPr>
                <w:rFonts w:ascii="Arial" w:hAnsi="Arial" w:cs="Arial"/>
              </w:rPr>
            </w:pPr>
            <w:r w:rsidRPr="00E060D5">
              <w:rPr>
                <w:lang w:eastAsia="ja"/>
              </w:rPr>
              <w:t>低</w:t>
            </w:r>
          </w:p>
          <w:p w14:paraId="00D3ED71" w14:textId="77777777" w:rsidR="00E060D5" w:rsidRPr="00E060D5" w:rsidRDefault="00E060D5" w:rsidP="00E060D5">
            <w:pPr>
              <w:rPr>
                <w:rFonts w:ascii="Arial" w:hAnsi="Arial" w:cs="Arial"/>
              </w:rPr>
            </w:pPr>
            <w:r w:rsidRPr="00E060D5">
              <w:rPr>
                <w:lang w:eastAsia="ja"/>
              </w:rPr>
              <w:t>非常に低い</w:t>
            </w:r>
          </w:p>
        </w:tc>
        <w:tc>
          <w:tcPr>
            <w:tcW w:w="1129" w:type="dxa"/>
          </w:tcPr>
          <w:p w14:paraId="5D48CA70" w14:textId="77777777" w:rsidR="00E060D5" w:rsidRPr="00E060D5" w:rsidRDefault="00E060D5" w:rsidP="00E060D5">
            <w:pPr>
              <w:rPr>
                <w:rFonts w:ascii="Arial" w:hAnsi="Arial" w:cs="Arial"/>
              </w:rPr>
            </w:pPr>
            <w:r w:rsidRPr="00E060D5">
              <w:rPr>
                <w:lang w:eastAsia="ja"/>
              </w:rPr>
              <w:t>107 (H/K)</w:t>
            </w:r>
          </w:p>
          <w:p w14:paraId="4C8B01FB" w14:textId="77777777" w:rsidR="00E060D5" w:rsidRPr="00E060D5" w:rsidRDefault="00E060D5" w:rsidP="00E060D5">
            <w:pPr>
              <w:rPr>
                <w:rFonts w:ascii="Arial" w:hAnsi="Arial" w:cs="Arial"/>
              </w:rPr>
            </w:pPr>
            <w:r w:rsidRPr="00E060D5">
              <w:rPr>
                <w:lang w:eastAsia="ja"/>
              </w:rPr>
              <w:t>49 (H)</w:t>
            </w:r>
          </w:p>
        </w:tc>
      </w:tr>
      <w:tr w:rsidR="00E060D5" w:rsidRPr="00E060D5" w14:paraId="7EE841F6" w14:textId="77777777" w:rsidTr="006D73A8">
        <w:tc>
          <w:tcPr>
            <w:tcW w:w="5935" w:type="dxa"/>
          </w:tcPr>
          <w:p w14:paraId="716981CC" w14:textId="77777777" w:rsidR="00E060D5" w:rsidRPr="00E060D5" w:rsidRDefault="00E060D5" w:rsidP="00E060D5">
            <w:pPr>
              <w:ind w:left="270"/>
              <w:rPr>
                <w:rFonts w:ascii="Arial" w:hAnsi="Arial" w:cs="Arial"/>
                <w:lang w:eastAsia="ja-JP"/>
              </w:rPr>
            </w:pPr>
            <w:r w:rsidRPr="00E060D5">
              <w:rPr>
                <w:lang w:eastAsia="ja"/>
              </w:rPr>
              <w:t>手の</w:t>
            </w:r>
            <w:r w:rsidRPr="00E060D5">
              <w:rPr>
                <w:lang w:eastAsia="ja"/>
              </w:rPr>
              <w:t>OA</w:t>
            </w:r>
            <w:r w:rsidRPr="00E060D5">
              <w:rPr>
                <w:lang w:eastAsia="ja"/>
              </w:rPr>
              <w:t>を有する患者のための第</w:t>
            </w:r>
            <w:r w:rsidRPr="00E060D5">
              <w:rPr>
                <w:lang w:eastAsia="ja"/>
              </w:rPr>
              <w:t>1CMC</w:t>
            </w:r>
            <w:r w:rsidRPr="00E060D5">
              <w:rPr>
                <w:lang w:eastAsia="ja"/>
              </w:rPr>
              <w:t>の接合箇所の手か物の使用を強く推薦する。</w:t>
            </w:r>
            <w:r w:rsidRPr="00E060D5">
              <w:rPr>
                <w:lang w:eastAsia="ja"/>
              </w:rPr>
              <w:t xml:space="preserve"> </w:t>
            </w:r>
          </w:p>
        </w:tc>
        <w:tc>
          <w:tcPr>
            <w:tcW w:w="2576" w:type="dxa"/>
          </w:tcPr>
          <w:p w14:paraId="77A56C9C" w14:textId="77777777" w:rsidR="00E060D5" w:rsidRPr="00E060D5" w:rsidRDefault="00E060D5" w:rsidP="00E060D5">
            <w:pPr>
              <w:rPr>
                <w:rFonts w:ascii="Arial" w:hAnsi="Arial" w:cs="Arial"/>
                <w:lang w:eastAsia="ja-JP"/>
              </w:rPr>
            </w:pPr>
            <w:r w:rsidRPr="00E060D5">
              <w:rPr>
                <w:lang w:eastAsia="ja"/>
              </w:rPr>
              <w:t>低</w:t>
            </w:r>
          </w:p>
          <w:p w14:paraId="2044A678" w14:textId="77777777" w:rsidR="00E060D5" w:rsidRPr="00E060D5" w:rsidRDefault="00E060D5" w:rsidP="00E060D5">
            <w:pPr>
              <w:rPr>
                <w:rFonts w:ascii="Arial" w:hAnsi="Arial" w:cs="Arial"/>
                <w:lang w:eastAsia="ja-JP"/>
              </w:rPr>
            </w:pPr>
            <w:r w:rsidRPr="00E060D5">
              <w:rPr>
                <w:lang w:eastAsia="ja"/>
              </w:rPr>
              <w:t>低</w:t>
            </w:r>
          </w:p>
          <w:p w14:paraId="04B2FE92" w14:textId="77777777" w:rsidR="00E060D5" w:rsidRPr="00E060D5" w:rsidRDefault="00E060D5" w:rsidP="00E060D5">
            <w:pPr>
              <w:rPr>
                <w:rFonts w:ascii="Arial" w:hAnsi="Arial" w:cs="Arial"/>
                <w:lang w:eastAsia="ja-JP"/>
              </w:rPr>
            </w:pPr>
            <w:r w:rsidRPr="00E060D5">
              <w:rPr>
                <w:lang w:eastAsia="ja"/>
              </w:rPr>
              <w:t>非常に低い</w:t>
            </w:r>
          </w:p>
          <w:p w14:paraId="61DCEA9F" w14:textId="77777777" w:rsidR="00E060D5" w:rsidRPr="00E060D5" w:rsidRDefault="00E060D5" w:rsidP="00E060D5">
            <w:pPr>
              <w:rPr>
                <w:rFonts w:ascii="Arial" w:hAnsi="Arial" w:cs="Arial"/>
                <w:lang w:eastAsia="ja-JP"/>
              </w:rPr>
            </w:pPr>
            <w:r w:rsidRPr="00E060D5">
              <w:rPr>
                <w:lang w:eastAsia="ja"/>
              </w:rPr>
              <w:t>非常に低い</w:t>
            </w:r>
          </w:p>
        </w:tc>
        <w:tc>
          <w:tcPr>
            <w:tcW w:w="1129" w:type="dxa"/>
          </w:tcPr>
          <w:p w14:paraId="7321CFD1" w14:textId="77777777" w:rsidR="00E060D5" w:rsidRPr="00E060D5" w:rsidRDefault="00E060D5" w:rsidP="00E060D5">
            <w:pPr>
              <w:rPr>
                <w:rFonts w:ascii="Arial" w:hAnsi="Arial" w:cs="Arial"/>
              </w:rPr>
            </w:pPr>
            <w:r w:rsidRPr="00E060D5">
              <w:rPr>
                <w:lang w:eastAsia="ja"/>
              </w:rPr>
              <w:t>46 (H)</w:t>
            </w:r>
          </w:p>
          <w:p w14:paraId="732E8101" w14:textId="77777777" w:rsidR="00E060D5" w:rsidRPr="00E060D5" w:rsidRDefault="00E060D5" w:rsidP="00E060D5">
            <w:pPr>
              <w:rPr>
                <w:rFonts w:ascii="Arial" w:hAnsi="Arial" w:cs="Arial"/>
              </w:rPr>
            </w:pPr>
            <w:r w:rsidRPr="00E060D5">
              <w:rPr>
                <w:lang w:eastAsia="ja"/>
              </w:rPr>
              <w:t>47(H)</w:t>
            </w:r>
          </w:p>
          <w:p w14:paraId="5A17FBC6" w14:textId="77777777" w:rsidR="00E060D5" w:rsidRPr="00E060D5" w:rsidRDefault="00E060D5" w:rsidP="00E060D5">
            <w:pPr>
              <w:rPr>
                <w:rFonts w:ascii="Arial" w:hAnsi="Arial" w:cs="Arial"/>
              </w:rPr>
            </w:pPr>
            <w:r w:rsidRPr="00E060D5">
              <w:rPr>
                <w:lang w:eastAsia="ja"/>
              </w:rPr>
              <w:t>48 (H)</w:t>
            </w:r>
          </w:p>
          <w:p w14:paraId="6522B0DF" w14:textId="77777777" w:rsidR="00E060D5" w:rsidRPr="00E060D5" w:rsidRDefault="00E060D5" w:rsidP="00E060D5">
            <w:pPr>
              <w:rPr>
                <w:rFonts w:ascii="Arial" w:hAnsi="Arial" w:cs="Arial"/>
                <w:color w:val="FF0000"/>
              </w:rPr>
            </w:pPr>
            <w:r w:rsidRPr="00E060D5">
              <w:rPr>
                <w:lang w:eastAsia="ja"/>
              </w:rPr>
              <w:t>50 (H)</w:t>
            </w:r>
          </w:p>
        </w:tc>
      </w:tr>
      <w:tr w:rsidR="00E060D5" w:rsidRPr="00E060D5" w14:paraId="6FF2A41F" w14:textId="77777777" w:rsidTr="006D73A8">
        <w:tc>
          <w:tcPr>
            <w:tcW w:w="5935" w:type="dxa"/>
          </w:tcPr>
          <w:p w14:paraId="2F376A3D" w14:textId="77777777" w:rsidR="00E060D5" w:rsidRPr="00E060D5" w:rsidRDefault="00E060D5" w:rsidP="00E060D5">
            <w:pPr>
              <w:ind w:left="270"/>
              <w:rPr>
                <w:rFonts w:ascii="Arial" w:hAnsi="Arial" w:cs="Arial"/>
                <w:lang w:eastAsia="ja-JP"/>
              </w:rPr>
            </w:pPr>
            <w:r w:rsidRPr="00E060D5">
              <w:rPr>
                <w:b/>
                <w:lang w:eastAsia="ja"/>
              </w:rPr>
              <w:t>条件付きで</w:t>
            </w:r>
            <w:r w:rsidRPr="00E060D5">
              <w:rPr>
                <w:lang w:eastAsia="ja"/>
              </w:rPr>
              <w:t>、手の他の関節に</w:t>
            </w:r>
            <w:r w:rsidRPr="00E060D5">
              <w:rPr>
                <w:lang w:eastAsia="ja"/>
              </w:rPr>
              <w:t>OA</w:t>
            </w:r>
            <w:r w:rsidRPr="00E060D5">
              <w:rPr>
                <w:lang w:eastAsia="ja"/>
              </w:rPr>
              <w:t>を有する患者のための手またはものの使用をお</w:t>
            </w:r>
            <w:r>
              <w:rPr>
                <w:lang w:eastAsia="ja"/>
              </w:rPr>
              <w:t>勧めします。</w:t>
            </w:r>
          </w:p>
        </w:tc>
        <w:tc>
          <w:tcPr>
            <w:tcW w:w="2576" w:type="dxa"/>
          </w:tcPr>
          <w:p w14:paraId="7BF360FA" w14:textId="77777777" w:rsidR="00E060D5" w:rsidRPr="00E060D5" w:rsidRDefault="00E060D5" w:rsidP="00E060D5">
            <w:pPr>
              <w:rPr>
                <w:rFonts w:ascii="Arial" w:hAnsi="Arial" w:cs="Arial"/>
                <w:lang w:eastAsia="ja-JP"/>
              </w:rPr>
            </w:pPr>
            <w:r w:rsidRPr="00E060D5">
              <w:rPr>
                <w:lang w:eastAsia="ja"/>
              </w:rPr>
              <w:t>非常に低い</w:t>
            </w:r>
          </w:p>
          <w:p w14:paraId="42DC4737" w14:textId="77777777" w:rsidR="00E060D5" w:rsidRPr="00E060D5" w:rsidRDefault="00E060D5" w:rsidP="00E060D5">
            <w:pPr>
              <w:rPr>
                <w:rFonts w:ascii="Arial" w:hAnsi="Arial" w:cs="Arial"/>
                <w:lang w:eastAsia="ja-JP"/>
              </w:rPr>
            </w:pPr>
            <w:r w:rsidRPr="00E060D5">
              <w:rPr>
                <w:lang w:eastAsia="ja"/>
              </w:rPr>
              <w:t>非常に低い</w:t>
            </w:r>
          </w:p>
          <w:p w14:paraId="17A4CE24" w14:textId="77777777" w:rsidR="00E060D5" w:rsidRPr="00E060D5" w:rsidRDefault="00E060D5" w:rsidP="00E060D5">
            <w:pPr>
              <w:rPr>
                <w:rFonts w:ascii="Arial" w:hAnsi="Arial" w:cs="Arial"/>
                <w:lang w:eastAsia="ja-JP"/>
              </w:rPr>
            </w:pPr>
            <w:r w:rsidRPr="00E060D5">
              <w:rPr>
                <w:lang w:eastAsia="ja"/>
              </w:rPr>
              <w:t>低</w:t>
            </w:r>
          </w:p>
          <w:p w14:paraId="288507A8" w14:textId="77777777" w:rsidR="00E060D5" w:rsidRPr="00E060D5" w:rsidRDefault="00E060D5" w:rsidP="00E060D5">
            <w:pPr>
              <w:rPr>
                <w:rFonts w:ascii="Arial" w:hAnsi="Arial" w:cs="Arial"/>
              </w:rPr>
            </w:pPr>
            <w:r w:rsidRPr="00E060D5">
              <w:rPr>
                <w:lang w:eastAsia="ja"/>
              </w:rPr>
              <w:t>非常に低い</w:t>
            </w:r>
          </w:p>
        </w:tc>
        <w:tc>
          <w:tcPr>
            <w:tcW w:w="1129" w:type="dxa"/>
          </w:tcPr>
          <w:p w14:paraId="128383F0" w14:textId="77777777" w:rsidR="00E060D5" w:rsidRPr="00E060D5" w:rsidRDefault="00E060D5" w:rsidP="00E060D5">
            <w:pPr>
              <w:rPr>
                <w:rFonts w:ascii="Arial" w:hAnsi="Arial" w:cs="Arial"/>
              </w:rPr>
            </w:pPr>
            <w:r w:rsidRPr="00E060D5">
              <w:rPr>
                <w:lang w:eastAsia="ja"/>
              </w:rPr>
              <w:t>37 (H)</w:t>
            </w:r>
          </w:p>
          <w:p w14:paraId="5A6941BD" w14:textId="77777777" w:rsidR="00E060D5" w:rsidRPr="00E060D5" w:rsidRDefault="00E060D5" w:rsidP="00E060D5">
            <w:pPr>
              <w:rPr>
                <w:rFonts w:ascii="Arial" w:hAnsi="Arial" w:cs="Arial"/>
              </w:rPr>
            </w:pPr>
            <w:r w:rsidRPr="00E060D5">
              <w:rPr>
                <w:lang w:eastAsia="ja"/>
              </w:rPr>
              <w:t>38 (H)</w:t>
            </w:r>
          </w:p>
          <w:p w14:paraId="130BC84E" w14:textId="77777777" w:rsidR="00E060D5" w:rsidRPr="00E060D5" w:rsidRDefault="00E060D5" w:rsidP="00E060D5">
            <w:pPr>
              <w:rPr>
                <w:rFonts w:ascii="Arial" w:hAnsi="Arial" w:cs="Arial"/>
              </w:rPr>
            </w:pPr>
            <w:r w:rsidRPr="00E060D5">
              <w:rPr>
                <w:lang w:eastAsia="ja"/>
              </w:rPr>
              <w:t>51 (H)</w:t>
            </w:r>
          </w:p>
          <w:p w14:paraId="4610073E" w14:textId="77777777" w:rsidR="00E060D5" w:rsidRPr="00E060D5" w:rsidRDefault="00E060D5" w:rsidP="00E060D5">
            <w:pPr>
              <w:rPr>
                <w:rFonts w:ascii="Arial" w:hAnsi="Arial" w:cs="Arial"/>
              </w:rPr>
            </w:pPr>
            <w:r w:rsidRPr="00E060D5">
              <w:rPr>
                <w:lang w:eastAsia="ja"/>
              </w:rPr>
              <w:t>52 (H)</w:t>
            </w:r>
          </w:p>
        </w:tc>
      </w:tr>
      <w:tr w:rsidR="00E060D5" w:rsidRPr="00E060D5" w14:paraId="19E5B36D" w14:textId="77777777" w:rsidTr="006D73A8">
        <w:tc>
          <w:tcPr>
            <w:tcW w:w="5935" w:type="dxa"/>
          </w:tcPr>
          <w:p w14:paraId="4A8F27DB" w14:textId="77777777" w:rsidR="00E060D5" w:rsidRPr="00E060D5" w:rsidRDefault="00E060D5" w:rsidP="00E060D5">
            <w:pPr>
              <w:ind w:left="270"/>
              <w:rPr>
                <w:rFonts w:ascii="Arial" w:hAnsi="Arial" w:cs="Arial"/>
                <w:lang w:eastAsia="ja-JP"/>
              </w:rPr>
            </w:pPr>
            <w:r w:rsidRPr="00E060D5">
              <w:rPr>
                <w:lang w:eastAsia="ja"/>
              </w:rPr>
              <w:t>HIP</w:t>
            </w:r>
            <w:r w:rsidRPr="00E060D5">
              <w:rPr>
                <w:lang w:eastAsia="ja"/>
              </w:rPr>
              <w:t>および</w:t>
            </w:r>
            <w:r w:rsidRPr="00E060D5">
              <w:rPr>
                <w:lang w:eastAsia="ja"/>
              </w:rPr>
              <w:t>/</w:t>
            </w:r>
            <w:r w:rsidRPr="00E060D5">
              <w:rPr>
                <w:lang w:eastAsia="ja"/>
              </w:rPr>
              <w:t>または膝</w:t>
            </w:r>
            <w:r w:rsidRPr="00E060D5">
              <w:rPr>
                <w:lang w:eastAsia="ja"/>
              </w:rPr>
              <w:t>OA</w:t>
            </w:r>
            <w:r w:rsidRPr="00E060D5">
              <w:rPr>
                <w:lang w:eastAsia="ja"/>
              </w:rPr>
              <w:t>の患者のための変更された靴の使用</w:t>
            </w:r>
            <w:r>
              <w:rPr>
                <w:lang w:eastAsia="ja"/>
              </w:rPr>
              <w:t>に対して条件付きで推薦する。</w:t>
            </w:r>
          </w:p>
        </w:tc>
        <w:tc>
          <w:tcPr>
            <w:tcW w:w="2576" w:type="dxa"/>
          </w:tcPr>
          <w:p w14:paraId="70F8DA4B" w14:textId="77777777" w:rsidR="00E060D5" w:rsidRPr="00E060D5" w:rsidRDefault="00E060D5" w:rsidP="00E060D5">
            <w:pPr>
              <w:rPr>
                <w:rFonts w:ascii="Arial" w:hAnsi="Arial" w:cs="Arial"/>
              </w:rPr>
            </w:pPr>
            <w:r w:rsidRPr="00E060D5">
              <w:rPr>
                <w:lang w:eastAsia="ja"/>
              </w:rPr>
              <w:t>低</w:t>
            </w:r>
          </w:p>
        </w:tc>
        <w:tc>
          <w:tcPr>
            <w:tcW w:w="1129" w:type="dxa"/>
          </w:tcPr>
          <w:p w14:paraId="15DB5201" w14:textId="77777777" w:rsidR="00E060D5" w:rsidRPr="00E060D5" w:rsidRDefault="00E060D5" w:rsidP="00E060D5">
            <w:pPr>
              <w:rPr>
                <w:rFonts w:ascii="Arial" w:hAnsi="Arial" w:cs="Arial"/>
              </w:rPr>
            </w:pPr>
            <w:r w:rsidRPr="00E060D5">
              <w:rPr>
                <w:lang w:eastAsia="ja"/>
              </w:rPr>
              <w:t>104 (H/K)</w:t>
            </w:r>
          </w:p>
        </w:tc>
      </w:tr>
      <w:tr w:rsidR="00E060D5" w:rsidRPr="00E060D5" w14:paraId="1AC98EFB" w14:textId="77777777" w:rsidTr="006D73A8">
        <w:tc>
          <w:tcPr>
            <w:tcW w:w="5935" w:type="dxa"/>
          </w:tcPr>
          <w:p w14:paraId="1C2125E1" w14:textId="77777777" w:rsidR="00E060D5" w:rsidRPr="00E060D5" w:rsidRDefault="00E060D5" w:rsidP="00E060D5">
            <w:pPr>
              <w:ind w:left="270"/>
              <w:rPr>
                <w:rFonts w:ascii="Arial" w:hAnsi="Arial" w:cs="Arial"/>
                <w:lang w:eastAsia="ja-JP"/>
              </w:rPr>
            </w:pPr>
            <w:r w:rsidRPr="00E060D5">
              <w:rPr>
                <w:lang w:eastAsia="ja"/>
              </w:rPr>
              <w:t>条件付きで、股関節および</w:t>
            </w:r>
            <w:r w:rsidRPr="00E060D5">
              <w:rPr>
                <w:lang w:eastAsia="ja"/>
              </w:rPr>
              <w:t>/</w:t>
            </w:r>
            <w:r w:rsidRPr="00E060D5">
              <w:rPr>
                <w:lang w:eastAsia="ja"/>
              </w:rPr>
              <w:t>または膝</w:t>
            </w:r>
            <w:r w:rsidRPr="00E060D5">
              <w:rPr>
                <w:lang w:eastAsia="ja"/>
              </w:rPr>
              <w:t>OA</w:t>
            </w:r>
            <w:r w:rsidRPr="00E060D5">
              <w:rPr>
                <w:lang w:eastAsia="ja"/>
              </w:rPr>
              <w:t>の患者のための内側および内側のくさびインソールの使用に対して推奨します。</w:t>
            </w:r>
            <w:r w:rsidRPr="00E060D5">
              <w:rPr>
                <w:lang w:eastAsia="ja"/>
              </w:rPr>
              <w:t xml:space="preserve"> </w:t>
            </w:r>
          </w:p>
        </w:tc>
        <w:tc>
          <w:tcPr>
            <w:tcW w:w="2576" w:type="dxa"/>
          </w:tcPr>
          <w:p w14:paraId="3EB6F4F1" w14:textId="77777777" w:rsidR="00E060D5" w:rsidRPr="00E060D5" w:rsidRDefault="00E060D5" w:rsidP="00E060D5">
            <w:pPr>
              <w:rPr>
                <w:rFonts w:ascii="Arial" w:hAnsi="Arial" w:cs="Arial"/>
              </w:rPr>
            </w:pPr>
            <w:r w:rsidRPr="00E060D5">
              <w:rPr>
                <w:lang w:eastAsia="ja"/>
              </w:rPr>
              <w:t>低</w:t>
            </w:r>
          </w:p>
        </w:tc>
        <w:tc>
          <w:tcPr>
            <w:tcW w:w="1129" w:type="dxa"/>
          </w:tcPr>
          <w:p w14:paraId="0BDF90FA" w14:textId="77777777" w:rsidR="00E060D5" w:rsidRPr="00E060D5" w:rsidRDefault="00E060D5" w:rsidP="00E060D5">
            <w:pPr>
              <w:rPr>
                <w:rFonts w:ascii="Arial" w:hAnsi="Arial" w:cs="Arial"/>
              </w:rPr>
            </w:pPr>
            <w:r w:rsidRPr="00E060D5">
              <w:rPr>
                <w:lang w:eastAsia="ja"/>
              </w:rPr>
              <w:t>103 (H/K)</w:t>
            </w:r>
          </w:p>
        </w:tc>
      </w:tr>
      <w:tr w:rsidR="00E060D5" w:rsidRPr="00E060D5" w14:paraId="3BEDD85F" w14:textId="77777777" w:rsidTr="006D73A8">
        <w:tc>
          <w:tcPr>
            <w:tcW w:w="9640" w:type="dxa"/>
            <w:gridSpan w:val="3"/>
          </w:tcPr>
          <w:p w14:paraId="417EE396" w14:textId="77777777" w:rsidR="00E060D5" w:rsidRPr="00E060D5" w:rsidRDefault="00E060D5" w:rsidP="00E060D5">
            <w:pPr>
              <w:rPr>
                <w:rFonts w:ascii="Arial" w:hAnsi="Arial" w:cs="Arial"/>
                <w:i/>
              </w:rPr>
            </w:pPr>
            <w:r w:rsidRPr="00E060D5">
              <w:rPr>
                <w:b/>
                <w:i/>
                <w:lang w:eastAsia="ja"/>
              </w:rPr>
              <w:t>鍼</w:t>
            </w:r>
            <w:r w:rsidRPr="00E060D5">
              <w:rPr>
                <w:b/>
                <w:i/>
                <w:lang w:eastAsia="ja"/>
              </w:rPr>
              <w:t xml:space="preserve"> </w:t>
            </w:r>
            <w:r w:rsidRPr="00E060D5">
              <w:rPr>
                <w:b/>
                <w:i/>
                <w:lang w:eastAsia="ja"/>
              </w:rPr>
              <w:t>治療</w:t>
            </w:r>
          </w:p>
        </w:tc>
      </w:tr>
      <w:tr w:rsidR="00E060D5" w:rsidRPr="00E060D5" w14:paraId="42848E6C" w14:textId="77777777" w:rsidTr="006D73A8">
        <w:tc>
          <w:tcPr>
            <w:tcW w:w="5935" w:type="dxa"/>
          </w:tcPr>
          <w:p w14:paraId="2E92770D" w14:textId="77777777" w:rsidR="00E060D5" w:rsidRPr="00E060D5" w:rsidRDefault="00E060D5" w:rsidP="00E060D5">
            <w:pPr>
              <w:ind w:left="270"/>
              <w:rPr>
                <w:rFonts w:ascii="Arial" w:hAnsi="Arial" w:cs="Arial"/>
                <w:lang w:eastAsia="ja-JP"/>
              </w:rPr>
            </w:pPr>
            <w:r w:rsidRPr="00E060D5">
              <w:rPr>
                <w:lang w:eastAsia="ja"/>
              </w:rPr>
              <w:t>条件付きで</w:t>
            </w:r>
            <w:r w:rsidRPr="00E060D5">
              <w:rPr>
                <w:lang w:eastAsia="ja"/>
              </w:rPr>
              <w:t>OA</w:t>
            </w:r>
            <w:r w:rsidRPr="00E060D5">
              <w:rPr>
                <w:lang w:eastAsia="ja"/>
              </w:rPr>
              <w:t>患者に鍼治療の使用をお</w:t>
            </w:r>
            <w:r>
              <w:rPr>
                <w:lang w:eastAsia="ja"/>
              </w:rPr>
              <w:t>勧めします</w:t>
            </w:r>
            <w:r>
              <w:rPr>
                <w:lang w:eastAsia="ja"/>
              </w:rPr>
              <w:t>.</w:t>
            </w:r>
          </w:p>
        </w:tc>
        <w:tc>
          <w:tcPr>
            <w:tcW w:w="2576" w:type="dxa"/>
          </w:tcPr>
          <w:p w14:paraId="43EDEC96" w14:textId="77777777" w:rsidR="00E060D5" w:rsidRPr="00E060D5" w:rsidRDefault="00E060D5" w:rsidP="00E060D5">
            <w:pPr>
              <w:rPr>
                <w:rFonts w:ascii="Arial" w:hAnsi="Arial" w:cs="Arial"/>
                <w:lang w:eastAsia="ja-JP"/>
              </w:rPr>
            </w:pPr>
            <w:r w:rsidRPr="00E060D5">
              <w:rPr>
                <w:lang w:eastAsia="ja"/>
              </w:rPr>
              <w:t>低い</w:t>
            </w:r>
            <w:r w:rsidRPr="00E060D5">
              <w:rPr>
                <w:lang w:eastAsia="ja"/>
              </w:rPr>
              <w:t>(</w:t>
            </w:r>
            <w:r w:rsidRPr="00E060D5">
              <w:rPr>
                <w:lang w:eastAsia="ja"/>
              </w:rPr>
              <w:t>ヒップ</w:t>
            </w:r>
            <w:r w:rsidRPr="00E060D5">
              <w:rPr>
                <w:lang w:eastAsia="ja"/>
              </w:rPr>
              <w:t>);</w:t>
            </w:r>
            <w:r w:rsidRPr="00E060D5">
              <w:rPr>
                <w:lang w:eastAsia="ja"/>
              </w:rPr>
              <w:t>低い</w:t>
            </w:r>
            <w:r w:rsidRPr="00E060D5">
              <w:rPr>
                <w:lang w:eastAsia="ja"/>
              </w:rPr>
              <w:t>(</w:t>
            </w:r>
            <w:r w:rsidRPr="00E060D5">
              <w:rPr>
                <w:lang w:eastAsia="ja"/>
              </w:rPr>
              <w:t>膝</w:t>
            </w:r>
            <w:r w:rsidRPr="00E060D5">
              <w:rPr>
                <w:lang w:eastAsia="ja"/>
              </w:rPr>
              <w:t>)</w:t>
            </w:r>
          </w:p>
          <w:p w14:paraId="199A1F8B" w14:textId="77777777" w:rsidR="00E060D5" w:rsidRPr="00E060D5" w:rsidRDefault="00E060D5" w:rsidP="00E060D5">
            <w:pPr>
              <w:rPr>
                <w:rFonts w:ascii="Arial" w:hAnsi="Arial" w:cs="Arial"/>
                <w:lang w:eastAsia="ja-JP"/>
              </w:rPr>
            </w:pPr>
            <w:r w:rsidRPr="00E060D5">
              <w:rPr>
                <w:lang w:eastAsia="ja"/>
              </w:rPr>
              <w:lastRenderedPageBreak/>
              <w:t>非常に低い</w:t>
            </w:r>
          </w:p>
        </w:tc>
        <w:tc>
          <w:tcPr>
            <w:tcW w:w="1129" w:type="dxa"/>
          </w:tcPr>
          <w:p w14:paraId="48B8E44C" w14:textId="77777777" w:rsidR="00E060D5" w:rsidRPr="00E060D5" w:rsidRDefault="00E060D5" w:rsidP="00E060D5">
            <w:pPr>
              <w:rPr>
                <w:rFonts w:ascii="Arial" w:hAnsi="Arial" w:cs="Arial"/>
              </w:rPr>
            </w:pPr>
            <w:r w:rsidRPr="00E060D5">
              <w:rPr>
                <w:lang w:eastAsia="ja"/>
              </w:rPr>
              <w:lastRenderedPageBreak/>
              <w:t>27 (H/K)</w:t>
            </w:r>
          </w:p>
          <w:p w14:paraId="781B186A" w14:textId="77777777" w:rsidR="00E060D5" w:rsidRPr="00E060D5" w:rsidRDefault="00E060D5" w:rsidP="00E060D5">
            <w:pPr>
              <w:rPr>
                <w:rFonts w:ascii="Arial" w:hAnsi="Arial" w:cs="Arial"/>
              </w:rPr>
            </w:pPr>
            <w:r w:rsidRPr="00E060D5">
              <w:rPr>
                <w:lang w:eastAsia="ja"/>
              </w:rPr>
              <w:lastRenderedPageBreak/>
              <w:t>36 (H)</w:t>
            </w:r>
          </w:p>
        </w:tc>
      </w:tr>
      <w:tr w:rsidR="00E060D5" w:rsidRPr="00E060D5" w14:paraId="4CDB6D93" w14:textId="77777777" w:rsidTr="006D73A8">
        <w:tc>
          <w:tcPr>
            <w:tcW w:w="9640" w:type="dxa"/>
            <w:gridSpan w:val="3"/>
          </w:tcPr>
          <w:p w14:paraId="72589F12" w14:textId="77777777" w:rsidR="00E060D5" w:rsidRPr="00E060D5" w:rsidRDefault="00E060D5" w:rsidP="00E060D5">
            <w:pPr>
              <w:rPr>
                <w:rFonts w:ascii="Arial" w:hAnsi="Arial" w:cs="Arial"/>
                <w:i/>
                <w:lang w:eastAsia="ja-JP"/>
              </w:rPr>
            </w:pPr>
            <w:r w:rsidRPr="00E060D5">
              <w:rPr>
                <w:b/>
                <w:i/>
                <w:lang w:eastAsia="ja"/>
              </w:rPr>
              <w:lastRenderedPageBreak/>
              <w:t>その他の物理的なモダリティ</w:t>
            </w:r>
          </w:p>
        </w:tc>
      </w:tr>
      <w:tr w:rsidR="00E060D5" w:rsidRPr="00E060D5" w14:paraId="1707A2CD" w14:textId="77777777" w:rsidTr="006D73A8">
        <w:tc>
          <w:tcPr>
            <w:tcW w:w="5935" w:type="dxa"/>
          </w:tcPr>
          <w:p w14:paraId="190779F2" w14:textId="77777777" w:rsidR="00E060D5" w:rsidRPr="00E060D5" w:rsidRDefault="00E060D5" w:rsidP="00E060D5">
            <w:pPr>
              <w:ind w:left="270"/>
              <w:rPr>
                <w:rFonts w:ascii="Arial" w:hAnsi="Arial" w:cs="Arial"/>
                <w:lang w:eastAsia="ja-JP"/>
              </w:rPr>
            </w:pPr>
            <w:r w:rsidRPr="00E060D5">
              <w:rPr>
                <w:b/>
                <w:lang w:eastAsia="ja"/>
              </w:rPr>
              <w:t>条件付きで、</w:t>
            </w:r>
            <w:r w:rsidRPr="00E060D5">
              <w:rPr>
                <w:lang w:eastAsia="ja"/>
              </w:rPr>
              <w:t xml:space="preserve"> </w:t>
            </w:r>
            <w:r w:rsidRPr="00E060D5">
              <w:rPr>
                <w:lang w:eastAsia="ja"/>
              </w:rPr>
              <w:t>股関節、膝および</w:t>
            </w:r>
            <w:r w:rsidRPr="00E060D5">
              <w:rPr>
                <w:lang w:eastAsia="ja"/>
              </w:rPr>
              <w:t>/</w:t>
            </w:r>
            <w:r w:rsidRPr="00E060D5">
              <w:rPr>
                <w:lang w:eastAsia="ja"/>
              </w:rPr>
              <w:t>または手の</w:t>
            </w:r>
            <w:r w:rsidRPr="00E060D5">
              <w:rPr>
                <w:lang w:eastAsia="ja"/>
              </w:rPr>
              <w:t>OA</w:t>
            </w:r>
            <w:r w:rsidRPr="00E060D5">
              <w:rPr>
                <w:lang w:eastAsia="ja"/>
              </w:rPr>
              <w:t>を有する患者のための熱介入</w:t>
            </w:r>
            <w:r w:rsidRPr="00E060D5">
              <w:rPr>
                <w:lang w:eastAsia="ja"/>
              </w:rPr>
              <w:t>(</w:t>
            </w:r>
            <w:r w:rsidRPr="00E060D5">
              <w:rPr>
                <w:lang w:eastAsia="ja"/>
              </w:rPr>
              <w:t>局所的に適用された熱または寒さ</w:t>
            </w:r>
            <w:r w:rsidRPr="00E060D5">
              <w:rPr>
                <w:lang w:eastAsia="ja"/>
              </w:rPr>
              <w:t>)</w:t>
            </w:r>
            <w:r w:rsidRPr="00E060D5">
              <w:rPr>
                <w:lang w:eastAsia="ja"/>
              </w:rPr>
              <w:t>の使用を推奨する。</w:t>
            </w:r>
          </w:p>
        </w:tc>
        <w:tc>
          <w:tcPr>
            <w:tcW w:w="2576" w:type="dxa"/>
          </w:tcPr>
          <w:p w14:paraId="4EDDEEB6" w14:textId="77777777" w:rsidR="00E060D5" w:rsidRPr="00E060D5" w:rsidRDefault="00E060D5" w:rsidP="00E060D5">
            <w:pPr>
              <w:rPr>
                <w:rFonts w:ascii="Arial" w:hAnsi="Arial" w:cs="Arial"/>
              </w:rPr>
            </w:pPr>
            <w:r w:rsidRPr="00E060D5">
              <w:rPr>
                <w:lang w:eastAsia="ja"/>
              </w:rPr>
              <w:t>低</w:t>
            </w:r>
          </w:p>
          <w:p w14:paraId="331BA5FE" w14:textId="77777777" w:rsidR="00E060D5" w:rsidRPr="00E060D5" w:rsidRDefault="00E060D5" w:rsidP="00E060D5">
            <w:pPr>
              <w:rPr>
                <w:rFonts w:ascii="Arial" w:hAnsi="Arial" w:cs="Arial"/>
              </w:rPr>
            </w:pPr>
            <w:r w:rsidRPr="00E060D5">
              <w:rPr>
                <w:lang w:eastAsia="ja"/>
              </w:rPr>
              <w:t>低</w:t>
            </w:r>
          </w:p>
          <w:p w14:paraId="46BBCE00" w14:textId="77777777" w:rsidR="00E060D5" w:rsidRPr="00E060D5" w:rsidRDefault="00E060D5" w:rsidP="00E060D5">
            <w:pPr>
              <w:rPr>
                <w:rFonts w:ascii="Arial" w:hAnsi="Arial" w:cs="Arial"/>
              </w:rPr>
            </w:pPr>
            <w:r w:rsidRPr="00E060D5">
              <w:rPr>
                <w:lang w:eastAsia="ja"/>
              </w:rPr>
              <w:t>低</w:t>
            </w:r>
          </w:p>
        </w:tc>
        <w:tc>
          <w:tcPr>
            <w:tcW w:w="1129" w:type="dxa"/>
          </w:tcPr>
          <w:p w14:paraId="2DDAAFD7" w14:textId="77777777" w:rsidR="00E060D5" w:rsidRPr="00E060D5" w:rsidRDefault="00E060D5" w:rsidP="00E060D5">
            <w:pPr>
              <w:rPr>
                <w:rFonts w:ascii="Arial" w:hAnsi="Arial" w:cs="Arial"/>
              </w:rPr>
            </w:pPr>
            <w:r w:rsidRPr="00E060D5">
              <w:rPr>
                <w:lang w:eastAsia="ja"/>
              </w:rPr>
              <w:t>30 (H/K)</w:t>
            </w:r>
          </w:p>
          <w:p w14:paraId="39989CC7" w14:textId="77777777" w:rsidR="00E060D5" w:rsidRPr="00E060D5" w:rsidRDefault="00E060D5" w:rsidP="00E060D5">
            <w:pPr>
              <w:rPr>
                <w:rFonts w:ascii="Arial" w:hAnsi="Arial" w:cs="Arial"/>
              </w:rPr>
            </w:pPr>
            <w:r w:rsidRPr="00E060D5">
              <w:rPr>
                <w:lang w:eastAsia="ja"/>
              </w:rPr>
              <w:t>31 (H/K)</w:t>
            </w:r>
          </w:p>
          <w:p w14:paraId="2EC357AF" w14:textId="77777777" w:rsidR="00E060D5" w:rsidRPr="00E060D5" w:rsidRDefault="00E060D5" w:rsidP="00E060D5">
            <w:pPr>
              <w:rPr>
                <w:rFonts w:ascii="Arial" w:hAnsi="Arial" w:cs="Arial"/>
                <w:color w:val="FF0000"/>
              </w:rPr>
            </w:pPr>
            <w:r w:rsidRPr="00E060D5">
              <w:rPr>
                <w:lang w:eastAsia="ja"/>
              </w:rPr>
              <w:t>32 (H)</w:t>
            </w:r>
          </w:p>
        </w:tc>
      </w:tr>
      <w:tr w:rsidR="00E060D5" w:rsidRPr="00E060D5" w14:paraId="73A3F30A" w14:textId="77777777" w:rsidTr="006D73A8">
        <w:tc>
          <w:tcPr>
            <w:tcW w:w="5935" w:type="dxa"/>
          </w:tcPr>
          <w:p w14:paraId="1AFD5E3A" w14:textId="77777777" w:rsidR="00E060D5" w:rsidRPr="00E060D5" w:rsidRDefault="00E060D5" w:rsidP="00E060D5">
            <w:pPr>
              <w:ind w:left="270"/>
              <w:rPr>
                <w:rFonts w:ascii="Arial" w:hAnsi="Arial" w:cs="Arial"/>
                <w:lang w:eastAsia="ja-JP"/>
              </w:rPr>
            </w:pPr>
            <w:r w:rsidRPr="00E060D5">
              <w:rPr>
                <w:lang w:eastAsia="ja"/>
              </w:rPr>
              <w:t>条件付きで、手の</w:t>
            </w:r>
            <w:r w:rsidRPr="00E060D5">
              <w:rPr>
                <w:lang w:eastAsia="ja"/>
              </w:rPr>
              <w:t>OA</w:t>
            </w:r>
            <w:r w:rsidRPr="00E060D5">
              <w:rPr>
                <w:lang w:eastAsia="ja"/>
              </w:rPr>
              <w:t>を有する患者のためのパラフィンの使用をお</w:t>
            </w:r>
            <w:r>
              <w:rPr>
                <w:lang w:eastAsia="ja"/>
              </w:rPr>
              <w:t>勧めします</w:t>
            </w:r>
            <w:r>
              <w:rPr>
                <w:lang w:eastAsia="ja"/>
              </w:rPr>
              <w:t>.</w:t>
            </w:r>
          </w:p>
        </w:tc>
        <w:tc>
          <w:tcPr>
            <w:tcW w:w="2576" w:type="dxa"/>
          </w:tcPr>
          <w:p w14:paraId="0514A30D" w14:textId="77777777" w:rsidR="00E060D5" w:rsidRPr="00E060D5" w:rsidRDefault="00E060D5" w:rsidP="00E060D5">
            <w:pPr>
              <w:rPr>
                <w:rFonts w:ascii="Arial" w:hAnsi="Arial" w:cs="Arial"/>
              </w:rPr>
            </w:pPr>
            <w:r w:rsidRPr="00E060D5">
              <w:rPr>
                <w:lang w:eastAsia="ja"/>
              </w:rPr>
              <w:t>低</w:t>
            </w:r>
          </w:p>
        </w:tc>
        <w:tc>
          <w:tcPr>
            <w:tcW w:w="1129" w:type="dxa"/>
          </w:tcPr>
          <w:p w14:paraId="03BFE43F" w14:textId="77777777" w:rsidR="00E060D5" w:rsidRPr="00E060D5" w:rsidRDefault="00E060D5" w:rsidP="00E060D5">
            <w:pPr>
              <w:rPr>
                <w:rFonts w:ascii="Arial" w:hAnsi="Arial" w:cs="Arial"/>
              </w:rPr>
            </w:pPr>
            <w:r w:rsidRPr="00E060D5">
              <w:rPr>
                <w:lang w:eastAsia="ja"/>
              </w:rPr>
              <w:t>31 (H)</w:t>
            </w:r>
          </w:p>
        </w:tc>
      </w:tr>
      <w:tr w:rsidR="00E060D5" w:rsidRPr="00E060D5" w14:paraId="0BED0C31" w14:textId="77777777" w:rsidTr="006D73A8">
        <w:tc>
          <w:tcPr>
            <w:tcW w:w="5935" w:type="dxa"/>
          </w:tcPr>
          <w:p w14:paraId="73AFC2A3" w14:textId="77777777" w:rsidR="00E060D5" w:rsidRPr="00E060D5" w:rsidRDefault="00E060D5" w:rsidP="00E060D5">
            <w:pPr>
              <w:ind w:left="270"/>
              <w:rPr>
                <w:rFonts w:ascii="Arial" w:hAnsi="Arial" w:cs="Arial"/>
                <w:lang w:eastAsia="ja-JP"/>
              </w:rPr>
            </w:pPr>
            <w:r w:rsidRPr="00E060D5">
              <w:rPr>
                <w:lang w:eastAsia="ja"/>
              </w:rPr>
              <w:t>ひざ</w:t>
            </w:r>
            <w:r w:rsidRPr="00E060D5">
              <w:rPr>
                <w:lang w:eastAsia="ja"/>
              </w:rPr>
              <w:t>OA</w:t>
            </w:r>
            <w:r w:rsidRPr="00E060D5">
              <w:rPr>
                <w:lang w:eastAsia="ja"/>
              </w:rPr>
              <w:t>患者に対しては、無線周波アブレーションの使用を</w:t>
            </w:r>
            <w:r>
              <w:rPr>
                <w:lang w:eastAsia="ja"/>
              </w:rPr>
              <w:t>条件付きで推奨する。</w:t>
            </w:r>
          </w:p>
        </w:tc>
        <w:tc>
          <w:tcPr>
            <w:tcW w:w="2576" w:type="dxa"/>
          </w:tcPr>
          <w:p w14:paraId="38CAD8BB" w14:textId="77777777" w:rsidR="00E060D5" w:rsidRPr="00E060D5" w:rsidRDefault="00E060D5" w:rsidP="00E060D5">
            <w:pPr>
              <w:rPr>
                <w:rFonts w:ascii="Arial" w:hAnsi="Arial" w:cs="Arial"/>
              </w:rPr>
            </w:pPr>
            <w:r w:rsidRPr="00E060D5">
              <w:rPr>
                <w:lang w:eastAsia="ja"/>
              </w:rPr>
              <w:t>中程</w:t>
            </w:r>
            <w:r w:rsidRPr="00E060D5">
              <w:rPr>
                <w:lang w:eastAsia="ja"/>
              </w:rPr>
              <w:t xml:space="preserve"> </w:t>
            </w:r>
            <w:r w:rsidRPr="00E060D5">
              <w:rPr>
                <w:lang w:eastAsia="ja"/>
              </w:rPr>
              <w:t>度</w:t>
            </w:r>
          </w:p>
        </w:tc>
        <w:tc>
          <w:tcPr>
            <w:tcW w:w="1129" w:type="dxa"/>
          </w:tcPr>
          <w:p w14:paraId="58E95EF7" w14:textId="77777777" w:rsidR="00E060D5" w:rsidRPr="00E060D5" w:rsidRDefault="00E060D5" w:rsidP="00E060D5">
            <w:pPr>
              <w:rPr>
                <w:rFonts w:ascii="Arial" w:hAnsi="Arial" w:cs="Arial"/>
              </w:rPr>
            </w:pPr>
            <w:r w:rsidRPr="00E060D5">
              <w:rPr>
                <w:lang w:eastAsia="ja"/>
              </w:rPr>
              <w:t>102 (H/K)</w:t>
            </w:r>
          </w:p>
        </w:tc>
      </w:tr>
      <w:tr w:rsidR="00E060D5" w:rsidRPr="00E060D5" w14:paraId="1EC4B654" w14:textId="77777777" w:rsidTr="006D73A8">
        <w:tc>
          <w:tcPr>
            <w:tcW w:w="5935" w:type="dxa"/>
          </w:tcPr>
          <w:p w14:paraId="1FF95AD7" w14:textId="77777777" w:rsidR="00E060D5" w:rsidRPr="00E060D5" w:rsidRDefault="00E060D5" w:rsidP="00E060D5">
            <w:pPr>
              <w:ind w:left="270"/>
              <w:rPr>
                <w:rFonts w:ascii="Arial" w:hAnsi="Arial" w:cs="Arial"/>
                <w:lang w:eastAsia="ja-JP"/>
              </w:rPr>
            </w:pPr>
            <w:r w:rsidRPr="00E060D5">
              <w:rPr>
                <w:lang w:eastAsia="ja"/>
              </w:rPr>
              <w:t>OA</w:t>
            </w:r>
            <w:r w:rsidRPr="00E060D5">
              <w:rPr>
                <w:lang w:eastAsia="ja"/>
              </w:rPr>
              <w:t>の管理のためのマッサージ療法の使用に対して</w:t>
            </w:r>
            <w:r>
              <w:rPr>
                <w:lang w:eastAsia="ja"/>
              </w:rPr>
              <w:t>条件付きで推奨します。</w:t>
            </w:r>
          </w:p>
        </w:tc>
        <w:tc>
          <w:tcPr>
            <w:tcW w:w="2576" w:type="dxa"/>
          </w:tcPr>
          <w:p w14:paraId="3C1EB5EF" w14:textId="77777777" w:rsidR="00E060D5" w:rsidRPr="00E060D5" w:rsidRDefault="00E060D5" w:rsidP="00E060D5">
            <w:pPr>
              <w:rPr>
                <w:rFonts w:ascii="Arial" w:hAnsi="Arial" w:cs="Arial"/>
              </w:rPr>
            </w:pPr>
            <w:r w:rsidRPr="00E060D5">
              <w:rPr>
                <w:lang w:eastAsia="ja"/>
              </w:rPr>
              <w:t>低</w:t>
            </w:r>
          </w:p>
        </w:tc>
        <w:tc>
          <w:tcPr>
            <w:tcW w:w="1129" w:type="dxa"/>
          </w:tcPr>
          <w:p w14:paraId="013664C6" w14:textId="77777777" w:rsidR="00E060D5" w:rsidRPr="00E060D5" w:rsidRDefault="00E060D5" w:rsidP="00E060D5">
            <w:pPr>
              <w:rPr>
                <w:rFonts w:ascii="Arial" w:hAnsi="Arial" w:cs="Arial"/>
              </w:rPr>
            </w:pPr>
            <w:r w:rsidRPr="00E060D5">
              <w:rPr>
                <w:lang w:eastAsia="ja"/>
              </w:rPr>
              <w:t>34 (H/K)</w:t>
            </w:r>
          </w:p>
        </w:tc>
      </w:tr>
      <w:tr w:rsidR="00E060D5" w:rsidRPr="00E060D5" w14:paraId="0F159EAC" w14:textId="77777777" w:rsidTr="006D73A8">
        <w:tc>
          <w:tcPr>
            <w:tcW w:w="5935" w:type="dxa"/>
          </w:tcPr>
          <w:p w14:paraId="7B938968" w14:textId="77777777" w:rsidR="00E060D5" w:rsidRPr="00E060D5" w:rsidRDefault="00E060D5" w:rsidP="00E060D5">
            <w:pPr>
              <w:ind w:left="270"/>
              <w:rPr>
                <w:rFonts w:ascii="Arial" w:hAnsi="Arial" w:cs="Arial"/>
                <w:lang w:eastAsia="ja-JP"/>
              </w:rPr>
            </w:pPr>
            <w:r w:rsidRPr="00E060D5">
              <w:rPr>
                <w:lang w:eastAsia="ja"/>
              </w:rPr>
              <w:t>OA</w:t>
            </w:r>
            <w:r w:rsidRPr="00E060D5">
              <w:rPr>
                <w:lang w:eastAsia="ja"/>
              </w:rPr>
              <w:t>の管理において運動単独で手動療法を使用</w:t>
            </w:r>
            <w:r>
              <w:rPr>
                <w:lang w:eastAsia="ja"/>
              </w:rPr>
              <w:t>することを条件付きで推奨する。</w:t>
            </w:r>
          </w:p>
        </w:tc>
        <w:tc>
          <w:tcPr>
            <w:tcW w:w="2576" w:type="dxa"/>
          </w:tcPr>
          <w:p w14:paraId="660B5EC4" w14:textId="77777777" w:rsidR="00E060D5" w:rsidRPr="00E060D5" w:rsidRDefault="00E060D5" w:rsidP="00E060D5">
            <w:pPr>
              <w:rPr>
                <w:rFonts w:ascii="Arial" w:hAnsi="Arial" w:cs="Arial"/>
              </w:rPr>
            </w:pPr>
            <w:r w:rsidRPr="00E060D5">
              <w:rPr>
                <w:lang w:eastAsia="ja"/>
              </w:rPr>
              <w:t>低</w:t>
            </w:r>
          </w:p>
          <w:p w14:paraId="5D3F70B9" w14:textId="77777777" w:rsidR="00E060D5" w:rsidRPr="00E060D5" w:rsidRDefault="00E060D5" w:rsidP="00E060D5">
            <w:pPr>
              <w:rPr>
                <w:rFonts w:ascii="Arial" w:hAnsi="Arial" w:cs="Arial"/>
              </w:rPr>
            </w:pPr>
            <w:r w:rsidRPr="00E060D5">
              <w:rPr>
                <w:lang w:eastAsia="ja"/>
              </w:rPr>
              <w:t>低</w:t>
            </w:r>
          </w:p>
        </w:tc>
        <w:tc>
          <w:tcPr>
            <w:tcW w:w="1129" w:type="dxa"/>
          </w:tcPr>
          <w:p w14:paraId="65D45C25" w14:textId="77777777" w:rsidR="00E060D5" w:rsidRPr="00E060D5" w:rsidRDefault="00E060D5" w:rsidP="00E060D5">
            <w:pPr>
              <w:rPr>
                <w:rFonts w:ascii="Arial" w:hAnsi="Arial" w:cs="Arial"/>
              </w:rPr>
            </w:pPr>
            <w:r w:rsidRPr="00E060D5">
              <w:rPr>
                <w:lang w:eastAsia="ja"/>
              </w:rPr>
              <w:t>35 (H/K)</w:t>
            </w:r>
          </w:p>
          <w:p w14:paraId="1EDFE9B6" w14:textId="77777777" w:rsidR="00E060D5" w:rsidRPr="00E060D5" w:rsidRDefault="00E060D5" w:rsidP="00E060D5">
            <w:pPr>
              <w:rPr>
                <w:rFonts w:ascii="Arial" w:hAnsi="Arial" w:cs="Arial"/>
              </w:rPr>
            </w:pPr>
            <w:r w:rsidRPr="00E060D5">
              <w:rPr>
                <w:lang w:eastAsia="ja"/>
              </w:rPr>
              <w:t>38 (H/K)</w:t>
            </w:r>
          </w:p>
        </w:tc>
      </w:tr>
      <w:tr w:rsidR="00E060D5" w:rsidRPr="00E060D5" w14:paraId="4BA8A7D1" w14:textId="77777777" w:rsidTr="006D73A8">
        <w:tc>
          <w:tcPr>
            <w:tcW w:w="5935" w:type="dxa"/>
          </w:tcPr>
          <w:p w14:paraId="4B74DEC3" w14:textId="77777777" w:rsidR="00E060D5" w:rsidRPr="00E060D5" w:rsidRDefault="00E060D5" w:rsidP="00E060D5">
            <w:pPr>
              <w:ind w:left="270"/>
              <w:rPr>
                <w:rFonts w:ascii="Arial" w:hAnsi="Arial" w:cs="Arial"/>
                <w:lang w:eastAsia="ja-JP"/>
              </w:rPr>
            </w:pPr>
            <w:r w:rsidRPr="00E060D5">
              <w:rPr>
                <w:lang w:eastAsia="ja"/>
              </w:rPr>
              <w:t>第</w:t>
            </w:r>
            <w:r w:rsidRPr="00E060D5">
              <w:rPr>
                <w:lang w:eastAsia="ja"/>
              </w:rPr>
              <w:t>1</w:t>
            </w:r>
            <w:r w:rsidRPr="00E060D5">
              <w:rPr>
                <w:lang w:eastAsia="ja"/>
              </w:rPr>
              <w:t>カルポメタカルパル関節</w:t>
            </w:r>
            <w:r w:rsidRPr="00E060D5">
              <w:rPr>
                <w:lang w:eastAsia="ja"/>
              </w:rPr>
              <w:t>OA</w:t>
            </w:r>
            <w:r w:rsidRPr="00E060D5">
              <w:rPr>
                <w:lang w:eastAsia="ja"/>
              </w:rPr>
              <w:t>患者におけるイオントフォレーシスの使用</w:t>
            </w:r>
            <w:r>
              <w:rPr>
                <w:lang w:eastAsia="ja"/>
              </w:rPr>
              <w:t>に対して条件付きで推奨する。</w:t>
            </w:r>
          </w:p>
        </w:tc>
        <w:tc>
          <w:tcPr>
            <w:tcW w:w="2576" w:type="dxa"/>
          </w:tcPr>
          <w:p w14:paraId="5D92B41B" w14:textId="77777777" w:rsidR="00E060D5" w:rsidRPr="00E060D5" w:rsidRDefault="00E060D5" w:rsidP="00E060D5">
            <w:pPr>
              <w:rPr>
                <w:rFonts w:ascii="Arial" w:hAnsi="Arial" w:cs="Arial"/>
                <w:lang w:eastAsia="ja-JP"/>
              </w:rPr>
            </w:pPr>
            <w:r w:rsidRPr="00E060D5">
              <w:rPr>
                <w:lang w:eastAsia="ja"/>
              </w:rPr>
              <w:t>非常に低い</w:t>
            </w:r>
          </w:p>
          <w:p w14:paraId="601464C5" w14:textId="77777777" w:rsidR="00E060D5" w:rsidRPr="00E060D5" w:rsidRDefault="00E060D5" w:rsidP="00E060D5">
            <w:pPr>
              <w:rPr>
                <w:rFonts w:ascii="Arial" w:hAnsi="Arial" w:cs="Arial"/>
                <w:lang w:eastAsia="ja-JP"/>
              </w:rPr>
            </w:pPr>
            <w:r w:rsidRPr="00E060D5">
              <w:rPr>
                <w:lang w:eastAsia="ja"/>
              </w:rPr>
              <w:t>非常に低い</w:t>
            </w:r>
          </w:p>
          <w:p w14:paraId="096AC82A" w14:textId="77777777" w:rsidR="00E060D5" w:rsidRPr="00E060D5" w:rsidRDefault="00E060D5" w:rsidP="00E060D5">
            <w:pPr>
              <w:rPr>
                <w:rFonts w:ascii="Arial" w:hAnsi="Arial" w:cs="Arial"/>
                <w:lang w:eastAsia="ja-JP"/>
              </w:rPr>
            </w:pPr>
            <w:r w:rsidRPr="00E060D5">
              <w:rPr>
                <w:lang w:eastAsia="ja"/>
              </w:rPr>
              <w:t>非常に低い</w:t>
            </w:r>
          </w:p>
        </w:tc>
        <w:tc>
          <w:tcPr>
            <w:tcW w:w="1129" w:type="dxa"/>
          </w:tcPr>
          <w:p w14:paraId="608DAAA1" w14:textId="77777777" w:rsidR="00E060D5" w:rsidRPr="00E060D5" w:rsidRDefault="00E060D5" w:rsidP="00E060D5">
            <w:pPr>
              <w:rPr>
                <w:rFonts w:ascii="Arial" w:hAnsi="Arial" w:cs="Arial"/>
              </w:rPr>
            </w:pPr>
            <w:r w:rsidRPr="00E060D5">
              <w:rPr>
                <w:lang w:eastAsia="ja"/>
              </w:rPr>
              <w:t>13 (H)</w:t>
            </w:r>
          </w:p>
          <w:p w14:paraId="35D7C53F" w14:textId="77777777" w:rsidR="00E060D5" w:rsidRPr="00E060D5" w:rsidRDefault="00E060D5" w:rsidP="00E060D5">
            <w:pPr>
              <w:rPr>
                <w:rFonts w:ascii="Arial" w:hAnsi="Arial" w:cs="Arial"/>
              </w:rPr>
            </w:pPr>
            <w:r w:rsidRPr="00E060D5">
              <w:rPr>
                <w:lang w:eastAsia="ja"/>
              </w:rPr>
              <w:t>24 (H)</w:t>
            </w:r>
          </w:p>
          <w:p w14:paraId="31B6C4CD" w14:textId="77777777" w:rsidR="00E060D5" w:rsidRPr="00E060D5" w:rsidRDefault="00E060D5" w:rsidP="00E060D5">
            <w:pPr>
              <w:rPr>
                <w:rFonts w:ascii="Arial" w:hAnsi="Arial" w:cs="Arial"/>
              </w:rPr>
            </w:pPr>
            <w:r w:rsidRPr="00E060D5">
              <w:rPr>
                <w:lang w:eastAsia="ja"/>
              </w:rPr>
              <w:t>45 (H)</w:t>
            </w:r>
          </w:p>
        </w:tc>
      </w:tr>
      <w:tr w:rsidR="00E060D5" w:rsidRPr="00E060D5" w14:paraId="3531FED4" w14:textId="77777777" w:rsidTr="006D73A8">
        <w:tc>
          <w:tcPr>
            <w:tcW w:w="5935" w:type="dxa"/>
          </w:tcPr>
          <w:p w14:paraId="203AD15F" w14:textId="77777777" w:rsidR="00E060D5" w:rsidRPr="00E060D5" w:rsidRDefault="00E060D5" w:rsidP="00E060D5">
            <w:pPr>
              <w:ind w:left="270"/>
              <w:rPr>
                <w:rFonts w:ascii="Arial" w:hAnsi="Arial" w:cs="Arial"/>
                <w:lang w:eastAsia="ja-JP"/>
              </w:rPr>
            </w:pPr>
            <w:r w:rsidRPr="00E060D5">
              <w:rPr>
                <w:lang w:eastAsia="ja"/>
              </w:rPr>
              <w:t>膝</w:t>
            </w:r>
            <w:r w:rsidRPr="00E060D5">
              <w:rPr>
                <w:lang w:eastAsia="ja"/>
              </w:rPr>
              <w:t>OA</w:t>
            </w:r>
            <w:r w:rsidRPr="00E060D5">
              <w:rPr>
                <w:lang w:eastAsia="ja"/>
              </w:rPr>
              <w:t>患者におけるパルス振動療法の使用に</w:t>
            </w:r>
            <w:r>
              <w:rPr>
                <w:lang w:eastAsia="ja"/>
              </w:rPr>
              <w:t>対して条件付きで推奨します。</w:t>
            </w:r>
          </w:p>
        </w:tc>
        <w:tc>
          <w:tcPr>
            <w:tcW w:w="2576" w:type="dxa"/>
          </w:tcPr>
          <w:p w14:paraId="0B7EF831" w14:textId="77777777" w:rsidR="00E060D5" w:rsidRPr="00E060D5" w:rsidRDefault="00E060D5" w:rsidP="00E060D5">
            <w:pPr>
              <w:rPr>
                <w:rFonts w:ascii="Arial" w:hAnsi="Arial" w:cs="Arial"/>
              </w:rPr>
            </w:pPr>
            <w:r w:rsidRPr="00E060D5">
              <w:rPr>
                <w:lang w:eastAsia="ja"/>
              </w:rPr>
              <w:t>低</w:t>
            </w:r>
          </w:p>
        </w:tc>
        <w:tc>
          <w:tcPr>
            <w:tcW w:w="1129" w:type="dxa"/>
          </w:tcPr>
          <w:p w14:paraId="210418A4" w14:textId="77777777" w:rsidR="00E060D5" w:rsidRPr="00E060D5" w:rsidRDefault="00E060D5" w:rsidP="00E060D5">
            <w:pPr>
              <w:rPr>
                <w:rFonts w:ascii="Arial" w:hAnsi="Arial" w:cs="Arial"/>
              </w:rPr>
            </w:pPr>
            <w:r w:rsidRPr="00E060D5">
              <w:rPr>
                <w:lang w:eastAsia="ja"/>
              </w:rPr>
              <w:t>33 (H/K)</w:t>
            </w:r>
          </w:p>
        </w:tc>
      </w:tr>
      <w:tr w:rsidR="00E060D5" w:rsidRPr="00E060D5" w14:paraId="50A1A505" w14:textId="77777777" w:rsidTr="006D73A8">
        <w:tc>
          <w:tcPr>
            <w:tcW w:w="5935" w:type="dxa"/>
          </w:tcPr>
          <w:p w14:paraId="5A09EE25" w14:textId="77777777" w:rsidR="00E060D5" w:rsidRPr="00E060D5" w:rsidRDefault="00E060D5" w:rsidP="00E060D5">
            <w:pPr>
              <w:ind w:left="270"/>
              <w:rPr>
                <w:rFonts w:ascii="Arial" w:hAnsi="Arial" w:cs="Arial"/>
                <w:lang w:eastAsia="ja-JP"/>
              </w:rPr>
            </w:pPr>
            <w:r w:rsidRPr="00E060D5">
              <w:rPr>
                <w:lang w:eastAsia="ja"/>
              </w:rPr>
              <w:t>OA</w:t>
            </w:r>
            <w:r w:rsidRPr="00E060D5">
              <w:rPr>
                <w:lang w:eastAsia="ja"/>
              </w:rPr>
              <w:t>患者の全患者において経皮的電気刺激</w:t>
            </w:r>
            <w:r w:rsidRPr="00E060D5">
              <w:rPr>
                <w:lang w:eastAsia="ja"/>
              </w:rPr>
              <w:t>(TENS)</w:t>
            </w:r>
            <w:r w:rsidRPr="00E060D5">
              <w:rPr>
                <w:lang w:eastAsia="ja"/>
              </w:rPr>
              <w:t>の使用に</w:t>
            </w:r>
            <w:r>
              <w:rPr>
                <w:lang w:eastAsia="ja"/>
              </w:rPr>
              <w:t>対して強く推奨します。</w:t>
            </w:r>
          </w:p>
        </w:tc>
        <w:tc>
          <w:tcPr>
            <w:tcW w:w="2576" w:type="dxa"/>
          </w:tcPr>
          <w:p w14:paraId="4A01E732" w14:textId="77777777" w:rsidR="00E060D5" w:rsidRPr="00E060D5" w:rsidRDefault="00E060D5" w:rsidP="00E060D5">
            <w:pPr>
              <w:rPr>
                <w:rFonts w:ascii="Arial" w:hAnsi="Arial" w:cs="Arial"/>
              </w:rPr>
            </w:pPr>
            <w:r w:rsidRPr="00E060D5">
              <w:rPr>
                <w:lang w:eastAsia="ja"/>
              </w:rPr>
              <w:t>低</w:t>
            </w:r>
          </w:p>
        </w:tc>
        <w:tc>
          <w:tcPr>
            <w:tcW w:w="1129" w:type="dxa"/>
          </w:tcPr>
          <w:p w14:paraId="460F3644" w14:textId="77777777" w:rsidR="00E060D5" w:rsidRPr="00E060D5" w:rsidRDefault="00E060D5" w:rsidP="00E060D5">
            <w:pPr>
              <w:rPr>
                <w:rFonts w:ascii="Arial" w:hAnsi="Arial" w:cs="Arial"/>
              </w:rPr>
            </w:pPr>
            <w:r w:rsidRPr="00E060D5">
              <w:rPr>
                <w:lang w:eastAsia="ja"/>
              </w:rPr>
              <w:t>32 (H/K)</w:t>
            </w:r>
          </w:p>
        </w:tc>
      </w:tr>
    </w:tbl>
    <w:p w14:paraId="6444943F" w14:textId="77777777" w:rsidR="00E060D5" w:rsidRPr="00E060D5" w:rsidRDefault="00E060D5" w:rsidP="00E060D5">
      <w:pPr>
        <w:tabs>
          <w:tab w:val="left" w:pos="2415"/>
        </w:tabs>
        <w:spacing w:after="160" w:line="240" w:lineRule="auto"/>
      </w:pPr>
    </w:p>
    <w:p w14:paraId="35F81026" w14:textId="77777777" w:rsidR="00E060D5" w:rsidRPr="00E060D5" w:rsidRDefault="00E060D5" w:rsidP="00E060D5">
      <w:pPr>
        <w:tabs>
          <w:tab w:val="left" w:pos="2415"/>
        </w:tabs>
        <w:spacing w:after="160" w:line="240" w:lineRule="auto"/>
        <w:rPr>
          <w:lang w:eastAsia="ja-JP"/>
        </w:rPr>
      </w:pPr>
      <w:r w:rsidRPr="00E060D5">
        <w:rPr>
          <w:sz w:val="20"/>
          <w:szCs w:val="20"/>
          <w:lang w:eastAsia="ja"/>
        </w:rPr>
        <w:t>略語</w:t>
      </w:r>
      <w:r w:rsidRPr="00E060D5">
        <w:rPr>
          <w:sz w:val="20"/>
          <w:szCs w:val="20"/>
          <w:lang w:eastAsia="ja"/>
        </w:rPr>
        <w:t xml:space="preserve">: (H/K), </w:t>
      </w:r>
      <w:r w:rsidRPr="00E060D5">
        <w:rPr>
          <w:sz w:val="20"/>
          <w:szCs w:val="20"/>
          <w:lang w:eastAsia="ja"/>
        </w:rPr>
        <w:t>ヒップ</w:t>
      </w:r>
      <w:r w:rsidRPr="00E060D5">
        <w:rPr>
          <w:sz w:val="20"/>
          <w:szCs w:val="20"/>
          <w:lang w:eastAsia="ja"/>
        </w:rPr>
        <w:t>/</w:t>
      </w:r>
      <w:r w:rsidRPr="00E060D5">
        <w:rPr>
          <w:sz w:val="20"/>
          <w:szCs w:val="20"/>
          <w:lang w:eastAsia="ja"/>
        </w:rPr>
        <w:t>膝</w:t>
      </w:r>
      <w:r w:rsidRPr="00E060D5">
        <w:rPr>
          <w:sz w:val="20"/>
          <w:szCs w:val="20"/>
          <w:lang w:eastAsia="ja"/>
        </w:rPr>
        <w:t xml:space="preserve">;(H) </w:t>
      </w:r>
      <w:r w:rsidRPr="00E060D5">
        <w:rPr>
          <w:sz w:val="20"/>
          <w:szCs w:val="20"/>
          <w:lang w:eastAsia="ja"/>
        </w:rPr>
        <w:t>ハンド</w:t>
      </w:r>
    </w:p>
    <w:p w14:paraId="089064CA" w14:textId="6F329559" w:rsidR="00E060D5" w:rsidRPr="00E060D5" w:rsidRDefault="00E060D5" w:rsidP="00E060D5">
      <w:pPr>
        <w:rPr>
          <w:rFonts w:ascii="Arial" w:hAnsi="Arial" w:cs="Arial"/>
          <w:sz w:val="24"/>
          <w:szCs w:val="24"/>
          <w:lang w:eastAsia="ja-JP"/>
        </w:rPr>
      </w:pPr>
      <w:r w:rsidRPr="00E060D5">
        <w:rPr>
          <w:sz w:val="24"/>
          <w:szCs w:val="24"/>
          <w:lang w:eastAsia="ja"/>
        </w:rPr>
        <w:br w:type="page"/>
      </w:r>
      <w:r w:rsidRPr="00E060D5">
        <w:rPr>
          <w:sz w:val="24"/>
          <w:szCs w:val="24"/>
          <w:lang w:eastAsia="ja"/>
        </w:rPr>
        <w:lastRenderedPageBreak/>
        <w:t>表</w:t>
      </w:r>
      <w:r w:rsidRPr="00E060D5">
        <w:rPr>
          <w:sz w:val="24"/>
          <w:szCs w:val="24"/>
          <w:lang w:eastAsia="ja"/>
        </w:rPr>
        <w:t xml:space="preserve"> </w:t>
      </w:r>
      <w:r>
        <w:rPr>
          <w:sz w:val="24"/>
          <w:szCs w:val="24"/>
          <w:lang w:eastAsia="ja"/>
        </w:rPr>
        <w:t>4</w:t>
      </w:r>
      <w:r w:rsidRPr="00E060D5">
        <w:rPr>
          <w:sz w:val="24"/>
          <w:szCs w:val="24"/>
          <w:lang w:eastAsia="ja"/>
        </w:rPr>
        <w:t>. P</w:t>
      </w:r>
      <w:r>
        <w:rPr>
          <w:sz w:val="24"/>
          <w:szCs w:val="24"/>
          <w:lang w:eastAsia="ja"/>
        </w:rPr>
        <w:t>ICO</w:t>
      </w:r>
      <w:r>
        <w:rPr>
          <w:sz w:val="24"/>
          <w:szCs w:val="24"/>
          <w:lang w:eastAsia="ja"/>
        </w:rPr>
        <w:t>と手、</w:t>
      </w:r>
      <w:r w:rsidRPr="00E060D5">
        <w:rPr>
          <w:sz w:val="24"/>
          <w:szCs w:val="24"/>
          <w:lang w:eastAsia="ja"/>
        </w:rPr>
        <w:t>膝および股関節の変形性関節症</w:t>
      </w:r>
      <w:r w:rsidRPr="00E060D5">
        <w:rPr>
          <w:sz w:val="24"/>
          <w:szCs w:val="24"/>
          <w:lang w:eastAsia="ja"/>
        </w:rPr>
        <w:t>(OA)</w:t>
      </w:r>
      <w:r w:rsidRPr="00E060D5">
        <w:rPr>
          <w:sz w:val="24"/>
          <w:szCs w:val="24"/>
          <w:lang w:eastAsia="ja"/>
        </w:rPr>
        <w:t>の管理のための</w:t>
      </w:r>
      <w:r w:rsidRPr="00E060D5">
        <w:rPr>
          <w:sz w:val="24"/>
          <w:szCs w:val="24"/>
          <w:lang w:eastAsia="ja"/>
        </w:rPr>
        <w:t>p</w:t>
      </w:r>
      <w:r w:rsidRPr="00E060D5">
        <w:rPr>
          <w:sz w:val="24"/>
          <w:szCs w:val="24"/>
          <w:lang w:eastAsia="ja"/>
        </w:rPr>
        <w:t>ハーマコロジック勧告の証拠のレベル。</w:t>
      </w:r>
    </w:p>
    <w:tbl>
      <w:tblPr>
        <w:tblStyle w:val="TableGrid1"/>
        <w:tblW w:w="9586" w:type="dxa"/>
        <w:tblLook w:val="04A0" w:firstRow="1" w:lastRow="0" w:firstColumn="1" w:lastColumn="0" w:noHBand="0" w:noVBand="1"/>
      </w:tblPr>
      <w:tblGrid>
        <w:gridCol w:w="5935"/>
        <w:gridCol w:w="2576"/>
        <w:gridCol w:w="1075"/>
      </w:tblGrid>
      <w:tr w:rsidR="00E060D5" w:rsidRPr="00E060D5" w14:paraId="1AD5266D" w14:textId="77777777" w:rsidTr="006D73A8">
        <w:tc>
          <w:tcPr>
            <w:tcW w:w="5935" w:type="dxa"/>
          </w:tcPr>
          <w:p w14:paraId="26774AD6" w14:textId="77777777" w:rsidR="00E060D5" w:rsidRPr="00E060D5" w:rsidRDefault="00E060D5" w:rsidP="00E060D5">
            <w:pPr>
              <w:spacing w:line="259" w:lineRule="auto"/>
              <w:rPr>
                <w:rFonts w:ascii="Arial" w:hAnsi="Arial" w:cs="Arial"/>
                <w:b/>
              </w:rPr>
            </w:pPr>
            <w:r w:rsidRPr="00E060D5">
              <w:rPr>
                <w:b/>
                <w:lang w:eastAsia="ja"/>
              </w:rPr>
              <w:t>推薦</w:t>
            </w:r>
          </w:p>
        </w:tc>
        <w:tc>
          <w:tcPr>
            <w:tcW w:w="2576" w:type="dxa"/>
          </w:tcPr>
          <w:p w14:paraId="497EC916" w14:textId="77777777" w:rsidR="00E060D5" w:rsidRPr="00E060D5" w:rsidRDefault="00E060D5" w:rsidP="00E060D5">
            <w:pPr>
              <w:spacing w:line="259" w:lineRule="auto"/>
              <w:rPr>
                <w:rFonts w:ascii="Arial" w:hAnsi="Arial" w:cs="Arial"/>
                <w:b/>
              </w:rPr>
            </w:pPr>
            <w:r w:rsidRPr="00E060D5">
              <w:rPr>
                <w:b/>
                <w:lang w:eastAsia="ja"/>
              </w:rPr>
              <w:t>証拠のレベル</w:t>
            </w:r>
          </w:p>
        </w:tc>
        <w:tc>
          <w:tcPr>
            <w:tcW w:w="1075" w:type="dxa"/>
          </w:tcPr>
          <w:p w14:paraId="1FF52690" w14:textId="77777777" w:rsidR="00E060D5" w:rsidRPr="00E060D5" w:rsidRDefault="00E060D5" w:rsidP="00E060D5">
            <w:pPr>
              <w:spacing w:line="259" w:lineRule="auto"/>
              <w:rPr>
                <w:rFonts w:ascii="Arial" w:hAnsi="Arial" w:cs="Arial"/>
                <w:b/>
              </w:rPr>
            </w:pPr>
            <w:r w:rsidRPr="00E060D5">
              <w:rPr>
                <w:b/>
                <w:lang w:eastAsia="ja"/>
              </w:rPr>
              <w:t>ピコ</w:t>
            </w:r>
            <w:r w:rsidRPr="00E060D5">
              <w:rPr>
                <w:b/>
                <w:lang w:eastAsia="ja"/>
              </w:rPr>
              <w:t>#</w:t>
            </w:r>
          </w:p>
        </w:tc>
      </w:tr>
      <w:tr w:rsidR="00E060D5" w:rsidRPr="00E060D5" w14:paraId="0CFE9E35" w14:textId="77777777" w:rsidTr="006D73A8">
        <w:tc>
          <w:tcPr>
            <w:tcW w:w="9586" w:type="dxa"/>
            <w:gridSpan w:val="3"/>
          </w:tcPr>
          <w:p w14:paraId="7E2FDB57" w14:textId="77777777" w:rsidR="00E060D5" w:rsidRPr="00E060D5" w:rsidRDefault="00E060D5" w:rsidP="00E060D5">
            <w:pPr>
              <w:spacing w:line="259" w:lineRule="auto"/>
              <w:rPr>
                <w:rFonts w:ascii="Arial" w:hAnsi="Arial" w:cs="Arial"/>
                <w:i/>
              </w:rPr>
            </w:pPr>
            <w:r w:rsidRPr="00E060D5">
              <w:rPr>
                <w:b/>
                <w:i/>
                <w:lang w:eastAsia="ja"/>
              </w:rPr>
              <w:t>局所用製剤</w:t>
            </w:r>
          </w:p>
        </w:tc>
      </w:tr>
      <w:tr w:rsidR="00E060D5" w:rsidRPr="00E060D5" w14:paraId="0A9F7E1B" w14:textId="77777777" w:rsidTr="006D73A8">
        <w:tc>
          <w:tcPr>
            <w:tcW w:w="5935" w:type="dxa"/>
          </w:tcPr>
          <w:p w14:paraId="1F0805A3" w14:textId="77777777" w:rsidR="00E060D5" w:rsidRPr="00E060D5" w:rsidRDefault="00E060D5" w:rsidP="00E060D5">
            <w:pPr>
              <w:spacing w:line="259" w:lineRule="auto"/>
              <w:ind w:left="270"/>
              <w:rPr>
                <w:rFonts w:ascii="Arial" w:hAnsi="Arial" w:cs="Arial"/>
                <w:lang w:eastAsia="ja-JP"/>
              </w:rPr>
            </w:pPr>
            <w:r w:rsidRPr="00E060D5">
              <w:rPr>
                <w:lang w:eastAsia="ja"/>
              </w:rPr>
              <w:t>膝</w:t>
            </w:r>
            <w:r w:rsidRPr="00E060D5">
              <w:rPr>
                <w:lang w:eastAsia="ja"/>
              </w:rPr>
              <w:t>OA</w:t>
            </w:r>
            <w:r w:rsidRPr="00E060D5">
              <w:rPr>
                <w:lang w:eastAsia="ja"/>
              </w:rPr>
              <w:t>患者における局所</w:t>
            </w:r>
            <w:r w:rsidRPr="00E060D5">
              <w:rPr>
                <w:lang w:eastAsia="ja"/>
              </w:rPr>
              <w:t>NSAID</w:t>
            </w:r>
            <w:r w:rsidRPr="00E060D5">
              <w:rPr>
                <w:lang w:eastAsia="ja"/>
              </w:rPr>
              <w:t>の使用を</w:t>
            </w:r>
            <w:r>
              <w:rPr>
                <w:lang w:eastAsia="ja"/>
              </w:rPr>
              <w:t>強くお勧めします。</w:t>
            </w:r>
          </w:p>
        </w:tc>
        <w:tc>
          <w:tcPr>
            <w:tcW w:w="2576" w:type="dxa"/>
          </w:tcPr>
          <w:p w14:paraId="11CD0267"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p w14:paraId="00E1E823" w14:textId="77777777" w:rsidR="00E060D5" w:rsidRPr="00E060D5" w:rsidRDefault="00E060D5" w:rsidP="00E060D5">
            <w:pPr>
              <w:spacing w:line="259" w:lineRule="auto"/>
              <w:rPr>
                <w:rFonts w:ascii="Arial" w:hAnsi="Arial" w:cs="Arial"/>
              </w:rPr>
            </w:pPr>
            <w:r w:rsidRPr="00E060D5">
              <w:rPr>
                <w:lang w:eastAsia="ja"/>
              </w:rPr>
              <w:t>低</w:t>
            </w:r>
          </w:p>
        </w:tc>
        <w:tc>
          <w:tcPr>
            <w:tcW w:w="1075" w:type="dxa"/>
          </w:tcPr>
          <w:p w14:paraId="75933B76" w14:textId="77777777" w:rsidR="00E060D5" w:rsidRPr="00E060D5" w:rsidRDefault="00E060D5" w:rsidP="00E060D5">
            <w:pPr>
              <w:spacing w:line="259" w:lineRule="auto"/>
              <w:rPr>
                <w:rFonts w:ascii="Arial" w:hAnsi="Arial" w:cs="Arial"/>
              </w:rPr>
            </w:pPr>
            <w:r w:rsidRPr="00E060D5">
              <w:rPr>
                <w:lang w:eastAsia="ja"/>
              </w:rPr>
              <w:t>96 (H/K)</w:t>
            </w:r>
          </w:p>
          <w:p w14:paraId="2C5D1947" w14:textId="77777777" w:rsidR="00E060D5" w:rsidRPr="00E060D5" w:rsidRDefault="00E060D5" w:rsidP="00E060D5">
            <w:pPr>
              <w:spacing w:line="259" w:lineRule="auto"/>
              <w:rPr>
                <w:rFonts w:ascii="Arial" w:hAnsi="Arial" w:cs="Arial"/>
              </w:rPr>
            </w:pPr>
            <w:r w:rsidRPr="00E060D5">
              <w:rPr>
                <w:lang w:eastAsia="ja"/>
              </w:rPr>
              <w:t>98 (H/K)</w:t>
            </w:r>
          </w:p>
        </w:tc>
      </w:tr>
      <w:tr w:rsidR="00E060D5" w:rsidRPr="00E060D5" w14:paraId="66804FBE" w14:textId="77777777" w:rsidTr="006D73A8">
        <w:tc>
          <w:tcPr>
            <w:tcW w:w="5935" w:type="dxa"/>
          </w:tcPr>
          <w:p w14:paraId="23B585F6" w14:textId="77777777" w:rsidR="00E060D5" w:rsidRPr="00E060D5" w:rsidRDefault="00E060D5" w:rsidP="00E060D5">
            <w:pPr>
              <w:spacing w:line="259" w:lineRule="auto"/>
              <w:ind w:left="270"/>
              <w:rPr>
                <w:rFonts w:ascii="Arial" w:hAnsi="Arial" w:cs="Arial"/>
                <w:lang w:eastAsia="ja-JP"/>
              </w:rPr>
            </w:pPr>
            <w:r w:rsidRPr="00E060D5">
              <w:rPr>
                <w:lang w:eastAsia="ja"/>
              </w:rPr>
              <w:t>条件付きで、手の</w:t>
            </w:r>
            <w:r w:rsidRPr="00E060D5">
              <w:rPr>
                <w:lang w:eastAsia="ja"/>
              </w:rPr>
              <w:t>OA</w:t>
            </w:r>
            <w:r w:rsidRPr="00E060D5">
              <w:rPr>
                <w:lang w:eastAsia="ja"/>
              </w:rPr>
              <w:t>を有する患者における局所</w:t>
            </w:r>
            <w:r w:rsidRPr="00E060D5">
              <w:rPr>
                <w:lang w:eastAsia="ja"/>
              </w:rPr>
              <w:t>NSAID</w:t>
            </w:r>
            <w:r w:rsidRPr="00E060D5">
              <w:rPr>
                <w:lang w:eastAsia="ja"/>
              </w:rPr>
              <w:t>の使用をお</w:t>
            </w:r>
            <w:r>
              <w:rPr>
                <w:lang w:eastAsia="ja"/>
              </w:rPr>
              <w:t>勧めします。</w:t>
            </w:r>
          </w:p>
        </w:tc>
        <w:tc>
          <w:tcPr>
            <w:tcW w:w="2576" w:type="dxa"/>
          </w:tcPr>
          <w:p w14:paraId="05E0F208" w14:textId="77777777" w:rsidR="00E060D5" w:rsidRPr="00E060D5" w:rsidRDefault="00E060D5" w:rsidP="00E060D5">
            <w:pPr>
              <w:spacing w:line="259" w:lineRule="auto"/>
              <w:rPr>
                <w:rFonts w:ascii="Arial" w:hAnsi="Arial" w:cs="Arial"/>
              </w:rPr>
            </w:pPr>
            <w:r w:rsidRPr="00E060D5">
              <w:rPr>
                <w:lang w:eastAsia="ja"/>
              </w:rPr>
              <w:t>低</w:t>
            </w:r>
          </w:p>
          <w:p w14:paraId="21B1D135" w14:textId="77777777" w:rsidR="00E060D5" w:rsidRPr="00E060D5" w:rsidRDefault="00E060D5" w:rsidP="00E060D5">
            <w:pPr>
              <w:spacing w:line="259" w:lineRule="auto"/>
              <w:rPr>
                <w:rFonts w:ascii="Arial" w:hAnsi="Arial" w:cs="Arial"/>
              </w:rPr>
            </w:pPr>
            <w:r w:rsidRPr="00E060D5">
              <w:rPr>
                <w:lang w:eastAsia="ja"/>
              </w:rPr>
              <w:t>非常に低い</w:t>
            </w:r>
          </w:p>
        </w:tc>
        <w:tc>
          <w:tcPr>
            <w:tcW w:w="1075" w:type="dxa"/>
          </w:tcPr>
          <w:p w14:paraId="3DB3AFDA" w14:textId="77777777" w:rsidR="00E060D5" w:rsidRPr="00E060D5" w:rsidRDefault="00E060D5" w:rsidP="00E060D5">
            <w:pPr>
              <w:spacing w:line="259" w:lineRule="auto"/>
              <w:rPr>
                <w:rFonts w:ascii="Arial" w:hAnsi="Arial" w:cs="Arial"/>
              </w:rPr>
            </w:pPr>
            <w:r w:rsidRPr="00E060D5">
              <w:rPr>
                <w:lang w:eastAsia="ja"/>
              </w:rPr>
              <w:t>11 (H)</w:t>
            </w:r>
          </w:p>
          <w:p w14:paraId="316E109E" w14:textId="77777777" w:rsidR="00E060D5" w:rsidRPr="00E060D5" w:rsidRDefault="00E060D5" w:rsidP="00E060D5">
            <w:pPr>
              <w:spacing w:line="259" w:lineRule="auto"/>
              <w:rPr>
                <w:rFonts w:ascii="Arial" w:hAnsi="Arial" w:cs="Arial"/>
              </w:rPr>
            </w:pPr>
            <w:r w:rsidRPr="00E060D5">
              <w:rPr>
                <w:lang w:eastAsia="ja"/>
              </w:rPr>
              <w:t>22 (H)</w:t>
            </w:r>
          </w:p>
        </w:tc>
      </w:tr>
      <w:tr w:rsidR="00E060D5" w:rsidRPr="00E060D5" w14:paraId="61486D02" w14:textId="77777777" w:rsidTr="006D73A8">
        <w:tc>
          <w:tcPr>
            <w:tcW w:w="5935" w:type="dxa"/>
          </w:tcPr>
          <w:p w14:paraId="63801DC3" w14:textId="77777777" w:rsidR="00E060D5" w:rsidRPr="00E060D5" w:rsidRDefault="00E060D5" w:rsidP="00E060D5">
            <w:pPr>
              <w:spacing w:line="259" w:lineRule="auto"/>
              <w:ind w:left="270"/>
              <w:rPr>
                <w:rFonts w:ascii="Arial" w:hAnsi="Arial" w:cs="Arial"/>
                <w:lang w:eastAsia="ja-JP"/>
              </w:rPr>
            </w:pPr>
            <w:r w:rsidRPr="00E060D5">
              <w:rPr>
                <w:lang w:eastAsia="ja"/>
              </w:rPr>
              <w:t>膝</w:t>
            </w:r>
            <w:r w:rsidRPr="00E060D5">
              <w:rPr>
                <w:lang w:eastAsia="ja"/>
              </w:rPr>
              <w:t>OA</w:t>
            </w:r>
            <w:r w:rsidRPr="00E060D5">
              <w:rPr>
                <w:lang w:eastAsia="ja"/>
              </w:rPr>
              <w:t>患者における局所カプサイシンの使用を</w:t>
            </w:r>
            <w:r>
              <w:rPr>
                <w:lang w:eastAsia="ja"/>
              </w:rPr>
              <w:t>条件付きで推奨する。</w:t>
            </w:r>
          </w:p>
        </w:tc>
        <w:tc>
          <w:tcPr>
            <w:tcW w:w="2576" w:type="dxa"/>
          </w:tcPr>
          <w:p w14:paraId="4502B7B4" w14:textId="77777777" w:rsidR="00E060D5" w:rsidRPr="00E060D5" w:rsidRDefault="00E060D5" w:rsidP="00E060D5">
            <w:pPr>
              <w:spacing w:line="259" w:lineRule="auto"/>
              <w:rPr>
                <w:rFonts w:ascii="Arial" w:hAnsi="Arial" w:cs="Arial"/>
                <w:lang w:eastAsia="ja-JP"/>
              </w:rPr>
            </w:pPr>
            <w:r w:rsidRPr="00E060D5">
              <w:rPr>
                <w:lang w:eastAsia="ja"/>
              </w:rPr>
              <w:t>中程</w:t>
            </w:r>
            <w:r w:rsidRPr="00E060D5">
              <w:rPr>
                <w:lang w:eastAsia="ja"/>
              </w:rPr>
              <w:t xml:space="preserve"> </w:t>
            </w:r>
            <w:r w:rsidRPr="00E060D5">
              <w:rPr>
                <w:lang w:eastAsia="ja"/>
              </w:rPr>
              <w:t>度</w:t>
            </w:r>
          </w:p>
          <w:p w14:paraId="144E4385"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1980F19A" w14:textId="77777777" w:rsidR="00E060D5" w:rsidRPr="00E060D5" w:rsidRDefault="00E060D5" w:rsidP="00E060D5">
            <w:pPr>
              <w:spacing w:line="259" w:lineRule="auto"/>
              <w:rPr>
                <w:rFonts w:ascii="Arial" w:hAnsi="Arial" w:cs="Arial"/>
                <w:lang w:eastAsia="ja-JP"/>
              </w:rPr>
            </w:pPr>
            <w:r w:rsidRPr="00E060D5">
              <w:rPr>
                <w:lang w:eastAsia="ja"/>
              </w:rPr>
              <w:t>非常に低い</w:t>
            </w:r>
          </w:p>
        </w:tc>
        <w:tc>
          <w:tcPr>
            <w:tcW w:w="1075" w:type="dxa"/>
          </w:tcPr>
          <w:p w14:paraId="02C161D6" w14:textId="77777777" w:rsidR="00E060D5" w:rsidRPr="00E060D5" w:rsidRDefault="00E060D5" w:rsidP="00E060D5">
            <w:pPr>
              <w:spacing w:line="259" w:lineRule="auto"/>
              <w:rPr>
                <w:rFonts w:ascii="Arial" w:hAnsi="Arial" w:cs="Arial"/>
              </w:rPr>
            </w:pPr>
            <w:r w:rsidRPr="00E060D5">
              <w:rPr>
                <w:lang w:eastAsia="ja"/>
              </w:rPr>
              <w:t>97 (H/K)</w:t>
            </w:r>
          </w:p>
          <w:p w14:paraId="4FD30DC2" w14:textId="77777777" w:rsidR="00E060D5" w:rsidRPr="00E060D5" w:rsidRDefault="00E060D5" w:rsidP="00E060D5">
            <w:pPr>
              <w:spacing w:line="259" w:lineRule="auto"/>
              <w:rPr>
                <w:rFonts w:ascii="Arial" w:hAnsi="Arial" w:cs="Arial"/>
              </w:rPr>
            </w:pPr>
            <w:r w:rsidRPr="00E060D5">
              <w:rPr>
                <w:lang w:eastAsia="ja"/>
              </w:rPr>
              <w:t>99 (H/K)</w:t>
            </w:r>
          </w:p>
          <w:p w14:paraId="6EC39C19" w14:textId="77777777" w:rsidR="00E060D5" w:rsidRPr="00E060D5" w:rsidRDefault="00E060D5" w:rsidP="00E060D5">
            <w:pPr>
              <w:spacing w:line="259" w:lineRule="auto"/>
              <w:rPr>
                <w:rFonts w:ascii="Arial" w:hAnsi="Arial" w:cs="Arial"/>
              </w:rPr>
            </w:pPr>
            <w:r w:rsidRPr="00E060D5">
              <w:rPr>
                <w:lang w:eastAsia="ja"/>
              </w:rPr>
              <w:t>101 (H/K)</w:t>
            </w:r>
          </w:p>
        </w:tc>
      </w:tr>
      <w:tr w:rsidR="00E060D5" w:rsidRPr="00E060D5" w14:paraId="20F4D488" w14:textId="77777777" w:rsidTr="006D73A8">
        <w:tc>
          <w:tcPr>
            <w:tcW w:w="5935" w:type="dxa"/>
          </w:tcPr>
          <w:p w14:paraId="328ABE5E" w14:textId="77777777" w:rsidR="00E060D5" w:rsidRPr="00E060D5" w:rsidRDefault="00E060D5" w:rsidP="00E060D5">
            <w:pPr>
              <w:spacing w:line="259" w:lineRule="auto"/>
              <w:ind w:left="270"/>
              <w:rPr>
                <w:rFonts w:ascii="Arial" w:hAnsi="Arial" w:cs="Arial"/>
                <w:lang w:eastAsia="ja-JP"/>
              </w:rPr>
            </w:pPr>
            <w:r w:rsidRPr="00E060D5">
              <w:rPr>
                <w:lang w:eastAsia="ja"/>
              </w:rPr>
              <w:t>条件付きで手の</w:t>
            </w:r>
            <w:r w:rsidRPr="00E060D5">
              <w:rPr>
                <w:lang w:eastAsia="ja"/>
              </w:rPr>
              <w:t>OA</w:t>
            </w:r>
            <w:r w:rsidRPr="00E060D5">
              <w:rPr>
                <w:lang w:eastAsia="ja"/>
              </w:rPr>
              <w:t>の患者における局所カプサイシンの使用に</w:t>
            </w:r>
            <w:r>
              <w:rPr>
                <w:lang w:eastAsia="ja"/>
              </w:rPr>
              <w:t>対してお勧めします</w:t>
            </w:r>
            <w:r>
              <w:rPr>
                <w:lang w:eastAsia="ja"/>
              </w:rPr>
              <w:t>.</w:t>
            </w:r>
          </w:p>
        </w:tc>
        <w:tc>
          <w:tcPr>
            <w:tcW w:w="2576" w:type="dxa"/>
          </w:tcPr>
          <w:p w14:paraId="0FB5F16C"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51FB6478"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344A3E30" w14:textId="77777777" w:rsidR="00E060D5" w:rsidRPr="00E060D5" w:rsidRDefault="00E060D5" w:rsidP="00E060D5">
            <w:pPr>
              <w:spacing w:line="259" w:lineRule="auto"/>
              <w:rPr>
                <w:rFonts w:ascii="Arial" w:hAnsi="Arial" w:cs="Arial"/>
                <w:lang w:eastAsia="ja-JP"/>
              </w:rPr>
            </w:pPr>
            <w:r w:rsidRPr="00E060D5">
              <w:rPr>
                <w:lang w:eastAsia="ja"/>
              </w:rPr>
              <w:t>非常に低い</w:t>
            </w:r>
          </w:p>
        </w:tc>
        <w:tc>
          <w:tcPr>
            <w:tcW w:w="1075" w:type="dxa"/>
          </w:tcPr>
          <w:p w14:paraId="1F40952D" w14:textId="77777777" w:rsidR="00E060D5" w:rsidRPr="00E060D5" w:rsidRDefault="00E060D5" w:rsidP="00E060D5">
            <w:pPr>
              <w:spacing w:line="259" w:lineRule="auto"/>
              <w:rPr>
                <w:rFonts w:ascii="Arial" w:hAnsi="Arial" w:cs="Arial"/>
              </w:rPr>
            </w:pPr>
            <w:r w:rsidRPr="00E060D5">
              <w:rPr>
                <w:lang w:eastAsia="ja"/>
              </w:rPr>
              <w:t>12 (H)</w:t>
            </w:r>
          </w:p>
          <w:p w14:paraId="0BA79BBE" w14:textId="77777777" w:rsidR="00E060D5" w:rsidRPr="00E060D5" w:rsidRDefault="00E060D5" w:rsidP="00E060D5">
            <w:pPr>
              <w:spacing w:line="259" w:lineRule="auto"/>
              <w:rPr>
                <w:rFonts w:ascii="Arial" w:hAnsi="Arial" w:cs="Arial"/>
              </w:rPr>
            </w:pPr>
            <w:r w:rsidRPr="00E060D5">
              <w:rPr>
                <w:lang w:eastAsia="ja"/>
              </w:rPr>
              <w:t>23 (H)</w:t>
            </w:r>
          </w:p>
          <w:p w14:paraId="380E8AEF" w14:textId="77777777" w:rsidR="00E060D5" w:rsidRPr="00E060D5" w:rsidRDefault="00E060D5" w:rsidP="00E060D5">
            <w:pPr>
              <w:spacing w:line="259" w:lineRule="auto"/>
              <w:rPr>
                <w:rFonts w:ascii="Arial" w:hAnsi="Arial" w:cs="Arial"/>
              </w:rPr>
            </w:pPr>
            <w:r w:rsidRPr="00E060D5">
              <w:rPr>
                <w:lang w:eastAsia="ja"/>
              </w:rPr>
              <w:t>28 (H)</w:t>
            </w:r>
          </w:p>
        </w:tc>
      </w:tr>
      <w:tr w:rsidR="00E060D5" w:rsidRPr="00E060D5" w14:paraId="30DA2EDF" w14:textId="77777777" w:rsidTr="006D73A8">
        <w:tc>
          <w:tcPr>
            <w:tcW w:w="9586" w:type="dxa"/>
            <w:gridSpan w:val="3"/>
          </w:tcPr>
          <w:p w14:paraId="6B8A39D9" w14:textId="77777777" w:rsidR="00E060D5" w:rsidRPr="00E060D5" w:rsidRDefault="00E060D5" w:rsidP="00E060D5">
            <w:pPr>
              <w:spacing w:line="259" w:lineRule="auto"/>
              <w:rPr>
                <w:rFonts w:ascii="Arial" w:hAnsi="Arial" w:cs="Arial"/>
                <w:i/>
                <w:lang w:eastAsia="ja-JP"/>
              </w:rPr>
            </w:pPr>
            <w:r w:rsidRPr="00E060D5">
              <w:rPr>
                <w:b/>
                <w:i/>
                <w:lang w:eastAsia="ja"/>
              </w:rPr>
              <w:t>非ステロイド性抗炎症薬</w:t>
            </w:r>
          </w:p>
        </w:tc>
      </w:tr>
      <w:tr w:rsidR="00E060D5" w:rsidRPr="00E060D5" w14:paraId="747535CB" w14:textId="77777777" w:rsidTr="006D73A8">
        <w:tc>
          <w:tcPr>
            <w:tcW w:w="5935" w:type="dxa"/>
          </w:tcPr>
          <w:p w14:paraId="3D44F05C"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患者全員に</w:t>
            </w:r>
            <w:r w:rsidRPr="00E060D5">
              <w:rPr>
                <w:lang w:eastAsia="ja"/>
              </w:rPr>
              <w:t>NSAID</w:t>
            </w:r>
            <w:r w:rsidRPr="00E060D5">
              <w:rPr>
                <w:lang w:eastAsia="ja"/>
              </w:rPr>
              <w:t>の使用を</w:t>
            </w:r>
            <w:r>
              <w:rPr>
                <w:lang w:eastAsia="ja"/>
              </w:rPr>
              <w:t>強くお勧めします。</w:t>
            </w:r>
          </w:p>
        </w:tc>
        <w:tc>
          <w:tcPr>
            <w:tcW w:w="2576" w:type="dxa"/>
          </w:tcPr>
          <w:p w14:paraId="18C5E0FA"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p w14:paraId="7A548B58" w14:textId="77777777" w:rsidR="00E060D5" w:rsidRPr="00E060D5" w:rsidRDefault="00E060D5" w:rsidP="00E060D5">
            <w:pPr>
              <w:spacing w:line="259" w:lineRule="auto"/>
              <w:rPr>
                <w:rFonts w:ascii="Arial" w:hAnsi="Arial" w:cs="Arial"/>
              </w:rPr>
            </w:pPr>
            <w:r w:rsidRPr="00E060D5">
              <w:rPr>
                <w:lang w:eastAsia="ja"/>
              </w:rPr>
              <w:t>低</w:t>
            </w:r>
          </w:p>
          <w:p w14:paraId="18729579"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tc>
        <w:tc>
          <w:tcPr>
            <w:tcW w:w="1075" w:type="dxa"/>
          </w:tcPr>
          <w:p w14:paraId="7EDD0903" w14:textId="77777777" w:rsidR="00E060D5" w:rsidRPr="00E060D5" w:rsidRDefault="00E060D5" w:rsidP="00E060D5">
            <w:pPr>
              <w:spacing w:line="259" w:lineRule="auto"/>
              <w:rPr>
                <w:rFonts w:ascii="Arial" w:hAnsi="Arial" w:cs="Arial"/>
              </w:rPr>
            </w:pPr>
            <w:r w:rsidRPr="00E060D5">
              <w:rPr>
                <w:lang w:eastAsia="ja"/>
              </w:rPr>
              <w:t>56 (H/K)</w:t>
            </w:r>
          </w:p>
          <w:p w14:paraId="00AFB1ED" w14:textId="77777777" w:rsidR="00E060D5" w:rsidRPr="00E060D5" w:rsidRDefault="00E060D5" w:rsidP="00E060D5">
            <w:pPr>
              <w:spacing w:line="259" w:lineRule="auto"/>
              <w:rPr>
                <w:rFonts w:ascii="Arial" w:hAnsi="Arial" w:cs="Arial"/>
              </w:rPr>
            </w:pPr>
            <w:r w:rsidRPr="00E060D5">
              <w:rPr>
                <w:lang w:eastAsia="ja"/>
              </w:rPr>
              <w:t>76 (H/K)</w:t>
            </w:r>
          </w:p>
          <w:p w14:paraId="6F49920F" w14:textId="77777777" w:rsidR="00E060D5" w:rsidRPr="00E060D5" w:rsidRDefault="00E060D5" w:rsidP="00E060D5">
            <w:pPr>
              <w:spacing w:line="259" w:lineRule="auto"/>
              <w:rPr>
                <w:rFonts w:ascii="Arial" w:hAnsi="Arial" w:cs="Arial"/>
              </w:rPr>
            </w:pPr>
            <w:r w:rsidRPr="00E060D5">
              <w:rPr>
                <w:lang w:eastAsia="ja"/>
              </w:rPr>
              <w:t>1 (H)</w:t>
            </w:r>
          </w:p>
        </w:tc>
      </w:tr>
      <w:tr w:rsidR="00E060D5" w:rsidRPr="00E060D5" w14:paraId="6EBBBB20" w14:textId="77777777" w:rsidTr="006D73A8">
        <w:tc>
          <w:tcPr>
            <w:tcW w:w="9586" w:type="dxa"/>
            <w:gridSpan w:val="3"/>
          </w:tcPr>
          <w:p w14:paraId="4F9DAB26" w14:textId="77777777" w:rsidR="00E060D5" w:rsidRPr="00E060D5" w:rsidRDefault="00E060D5" w:rsidP="00E060D5">
            <w:pPr>
              <w:spacing w:line="259" w:lineRule="auto"/>
              <w:rPr>
                <w:rFonts w:ascii="Arial" w:hAnsi="Arial" w:cs="Arial"/>
                <w:i/>
                <w:lang w:eastAsia="ja-JP"/>
              </w:rPr>
            </w:pPr>
            <w:r w:rsidRPr="00E060D5">
              <w:rPr>
                <w:b/>
                <w:i/>
                <w:lang w:eastAsia="ja"/>
              </w:rPr>
              <w:t>関節内コルチコステロイド注射</w:t>
            </w:r>
          </w:p>
        </w:tc>
      </w:tr>
      <w:tr w:rsidR="00E060D5" w:rsidRPr="00E060D5" w14:paraId="630E76D0" w14:textId="77777777" w:rsidTr="006D73A8">
        <w:tc>
          <w:tcPr>
            <w:tcW w:w="5935" w:type="dxa"/>
          </w:tcPr>
          <w:p w14:paraId="3306B12A" w14:textId="77777777" w:rsidR="00E060D5" w:rsidRPr="00E060D5" w:rsidRDefault="00E060D5" w:rsidP="00E060D5">
            <w:pPr>
              <w:spacing w:line="259" w:lineRule="auto"/>
              <w:ind w:left="270"/>
              <w:rPr>
                <w:rFonts w:ascii="Arial" w:hAnsi="Arial" w:cs="Arial"/>
                <w:lang w:eastAsia="ja-JP"/>
              </w:rPr>
            </w:pPr>
            <w:r w:rsidRPr="00E060D5">
              <w:rPr>
                <w:lang w:eastAsia="ja"/>
              </w:rPr>
              <w:t>膝や股関節</w:t>
            </w:r>
            <w:r w:rsidRPr="00E060D5">
              <w:rPr>
                <w:lang w:eastAsia="ja"/>
              </w:rPr>
              <w:t>OA</w:t>
            </w:r>
            <w:r w:rsidRPr="00E060D5">
              <w:rPr>
                <w:lang w:eastAsia="ja"/>
              </w:rPr>
              <w:t>の患者に関節内コルチコステロイド注射の使用を</w:t>
            </w:r>
            <w:r>
              <w:rPr>
                <w:lang w:eastAsia="ja"/>
              </w:rPr>
              <w:t>強くお勧めします。</w:t>
            </w:r>
          </w:p>
        </w:tc>
        <w:tc>
          <w:tcPr>
            <w:tcW w:w="2576" w:type="dxa"/>
          </w:tcPr>
          <w:p w14:paraId="22C75986" w14:textId="77777777" w:rsidR="00E060D5" w:rsidRPr="00E060D5" w:rsidRDefault="00E060D5" w:rsidP="00E060D5">
            <w:pPr>
              <w:spacing w:line="259" w:lineRule="auto"/>
              <w:rPr>
                <w:rFonts w:ascii="Arial" w:hAnsi="Arial" w:cs="Arial"/>
                <w:lang w:eastAsia="ja-JP"/>
              </w:rPr>
            </w:pPr>
            <w:r w:rsidRPr="00E060D5">
              <w:rPr>
                <w:lang w:eastAsia="ja"/>
              </w:rPr>
              <w:t>低</w:t>
            </w:r>
          </w:p>
          <w:p w14:paraId="54C2252C"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3718EB5E" w14:textId="77777777" w:rsidR="00E060D5" w:rsidRPr="00E060D5" w:rsidRDefault="00E060D5" w:rsidP="00E060D5">
            <w:pPr>
              <w:spacing w:line="259" w:lineRule="auto"/>
              <w:rPr>
                <w:rFonts w:ascii="Arial" w:hAnsi="Arial" w:cs="Arial"/>
                <w:lang w:eastAsia="ja-JP"/>
              </w:rPr>
            </w:pPr>
            <w:r w:rsidRPr="00E060D5">
              <w:rPr>
                <w:lang w:eastAsia="ja"/>
              </w:rPr>
              <w:t>低</w:t>
            </w:r>
          </w:p>
          <w:p w14:paraId="520A3B95" w14:textId="77777777" w:rsidR="00E060D5" w:rsidRPr="00E060D5" w:rsidRDefault="00E060D5" w:rsidP="00E060D5">
            <w:pPr>
              <w:spacing w:line="259" w:lineRule="auto"/>
              <w:rPr>
                <w:rFonts w:ascii="Arial" w:hAnsi="Arial" w:cs="Arial"/>
                <w:lang w:eastAsia="ja-JP"/>
              </w:rPr>
            </w:pPr>
            <w:r w:rsidRPr="00E060D5">
              <w:rPr>
                <w:lang w:eastAsia="ja"/>
              </w:rPr>
              <w:t>中程</w:t>
            </w:r>
            <w:r w:rsidRPr="00E060D5">
              <w:rPr>
                <w:lang w:eastAsia="ja"/>
              </w:rPr>
              <w:t xml:space="preserve"> </w:t>
            </w:r>
            <w:r w:rsidRPr="00E060D5">
              <w:rPr>
                <w:lang w:eastAsia="ja"/>
              </w:rPr>
              <w:t>度</w:t>
            </w:r>
          </w:p>
          <w:p w14:paraId="6D9C9313" w14:textId="77777777" w:rsidR="00E060D5" w:rsidRPr="00E060D5" w:rsidRDefault="00E060D5" w:rsidP="00E060D5">
            <w:pPr>
              <w:spacing w:line="259" w:lineRule="auto"/>
              <w:rPr>
                <w:rFonts w:ascii="Arial" w:hAnsi="Arial" w:cs="Arial"/>
                <w:lang w:eastAsia="ja-JP"/>
              </w:rPr>
            </w:pPr>
            <w:r w:rsidRPr="00E060D5">
              <w:rPr>
                <w:lang w:eastAsia="ja"/>
              </w:rPr>
              <w:t>非常に低い</w:t>
            </w:r>
          </w:p>
        </w:tc>
        <w:tc>
          <w:tcPr>
            <w:tcW w:w="1075" w:type="dxa"/>
          </w:tcPr>
          <w:p w14:paraId="2AC338D7" w14:textId="77777777" w:rsidR="00E060D5" w:rsidRPr="00E060D5" w:rsidRDefault="00E060D5" w:rsidP="00E060D5">
            <w:pPr>
              <w:spacing w:line="259" w:lineRule="auto"/>
              <w:rPr>
                <w:rFonts w:ascii="Arial" w:hAnsi="Arial" w:cs="Arial"/>
              </w:rPr>
            </w:pPr>
            <w:r w:rsidRPr="00E060D5">
              <w:rPr>
                <w:lang w:eastAsia="ja"/>
              </w:rPr>
              <w:t>39 (H/K)</w:t>
            </w:r>
          </w:p>
          <w:p w14:paraId="1E684A2D" w14:textId="77777777" w:rsidR="00E060D5" w:rsidRPr="00E060D5" w:rsidRDefault="00E060D5" w:rsidP="00E060D5">
            <w:pPr>
              <w:spacing w:line="259" w:lineRule="auto"/>
              <w:rPr>
                <w:rFonts w:ascii="Arial" w:hAnsi="Arial" w:cs="Arial"/>
              </w:rPr>
            </w:pPr>
            <w:r w:rsidRPr="00E060D5">
              <w:rPr>
                <w:lang w:eastAsia="ja"/>
              </w:rPr>
              <w:t>40 (H/K)</w:t>
            </w:r>
          </w:p>
          <w:p w14:paraId="21F2716C" w14:textId="77777777" w:rsidR="00E060D5" w:rsidRPr="00E060D5" w:rsidRDefault="00E060D5" w:rsidP="00E060D5">
            <w:pPr>
              <w:spacing w:line="259" w:lineRule="auto"/>
              <w:rPr>
                <w:rFonts w:ascii="Arial" w:hAnsi="Arial" w:cs="Arial"/>
              </w:rPr>
            </w:pPr>
            <w:r w:rsidRPr="00E060D5">
              <w:rPr>
                <w:lang w:eastAsia="ja"/>
              </w:rPr>
              <w:t>46 (H/K)</w:t>
            </w:r>
          </w:p>
          <w:p w14:paraId="6CF6043D" w14:textId="77777777" w:rsidR="00E060D5" w:rsidRPr="00E060D5" w:rsidRDefault="00E060D5" w:rsidP="00E060D5">
            <w:pPr>
              <w:spacing w:line="259" w:lineRule="auto"/>
              <w:rPr>
                <w:rFonts w:ascii="Arial" w:hAnsi="Arial" w:cs="Arial"/>
              </w:rPr>
            </w:pPr>
            <w:r w:rsidRPr="00E060D5">
              <w:rPr>
                <w:lang w:eastAsia="ja"/>
              </w:rPr>
              <w:t>54 (H/K)</w:t>
            </w:r>
          </w:p>
          <w:p w14:paraId="350D875B" w14:textId="77777777" w:rsidR="00E060D5" w:rsidRPr="00E060D5" w:rsidRDefault="00E060D5" w:rsidP="00E060D5">
            <w:pPr>
              <w:spacing w:line="259" w:lineRule="auto"/>
              <w:rPr>
                <w:rFonts w:ascii="Arial" w:hAnsi="Arial" w:cs="Arial"/>
              </w:rPr>
            </w:pPr>
            <w:r w:rsidRPr="00E060D5">
              <w:rPr>
                <w:lang w:eastAsia="ja"/>
              </w:rPr>
              <w:t>55 (H/K)</w:t>
            </w:r>
          </w:p>
        </w:tc>
      </w:tr>
      <w:tr w:rsidR="00E060D5" w:rsidRPr="00E060D5" w14:paraId="6E1E82DC" w14:textId="77777777" w:rsidTr="006D73A8">
        <w:tc>
          <w:tcPr>
            <w:tcW w:w="5935" w:type="dxa"/>
          </w:tcPr>
          <w:p w14:paraId="3CF0F1B7" w14:textId="77777777" w:rsidR="00E060D5" w:rsidRPr="00E060D5" w:rsidRDefault="00E060D5" w:rsidP="00E060D5">
            <w:pPr>
              <w:spacing w:line="259" w:lineRule="auto"/>
              <w:ind w:left="270"/>
              <w:rPr>
                <w:rFonts w:ascii="Arial" w:hAnsi="Arial" w:cs="Arial"/>
                <w:lang w:eastAsia="ja-JP"/>
              </w:rPr>
            </w:pPr>
            <w:r w:rsidRPr="00E060D5">
              <w:rPr>
                <w:lang w:eastAsia="ja"/>
              </w:rPr>
              <w:t>条件付きで手の</w:t>
            </w:r>
            <w:r w:rsidRPr="00E060D5">
              <w:rPr>
                <w:lang w:eastAsia="ja"/>
              </w:rPr>
              <w:t>OA</w:t>
            </w:r>
            <w:r w:rsidRPr="00E060D5">
              <w:rPr>
                <w:lang w:eastAsia="ja"/>
              </w:rPr>
              <w:t>を有する患者における関節内コルチコステロイド注射の使用をお</w:t>
            </w:r>
            <w:r>
              <w:rPr>
                <w:lang w:eastAsia="ja"/>
              </w:rPr>
              <w:t>勧めします</w:t>
            </w:r>
            <w:r>
              <w:rPr>
                <w:lang w:eastAsia="ja"/>
              </w:rPr>
              <w:t>.</w:t>
            </w:r>
          </w:p>
        </w:tc>
        <w:tc>
          <w:tcPr>
            <w:tcW w:w="2576" w:type="dxa"/>
          </w:tcPr>
          <w:p w14:paraId="0275BF65" w14:textId="77777777" w:rsidR="00E060D5" w:rsidRPr="00E060D5" w:rsidRDefault="00E060D5" w:rsidP="00E060D5">
            <w:pPr>
              <w:spacing w:line="259" w:lineRule="auto"/>
              <w:rPr>
                <w:rFonts w:ascii="Arial" w:hAnsi="Arial" w:cs="Arial"/>
              </w:rPr>
            </w:pPr>
            <w:r w:rsidRPr="00E060D5">
              <w:rPr>
                <w:lang w:eastAsia="ja"/>
              </w:rPr>
              <w:t>低</w:t>
            </w:r>
          </w:p>
          <w:p w14:paraId="7A3C24DC" w14:textId="77777777" w:rsidR="00E060D5" w:rsidRPr="00E060D5" w:rsidRDefault="00E060D5" w:rsidP="00E060D5">
            <w:pPr>
              <w:spacing w:line="259" w:lineRule="auto"/>
              <w:rPr>
                <w:rFonts w:ascii="Arial" w:hAnsi="Arial" w:cs="Arial"/>
              </w:rPr>
            </w:pPr>
            <w:r w:rsidRPr="00E060D5">
              <w:rPr>
                <w:lang w:eastAsia="ja"/>
              </w:rPr>
              <w:t>非常に低い</w:t>
            </w:r>
          </w:p>
        </w:tc>
        <w:tc>
          <w:tcPr>
            <w:tcW w:w="1075" w:type="dxa"/>
          </w:tcPr>
          <w:p w14:paraId="705EFB57" w14:textId="77777777" w:rsidR="00E060D5" w:rsidRPr="00E060D5" w:rsidRDefault="00E060D5" w:rsidP="00E060D5">
            <w:pPr>
              <w:spacing w:line="259" w:lineRule="auto"/>
              <w:rPr>
                <w:rFonts w:ascii="Arial" w:hAnsi="Arial" w:cs="Arial"/>
              </w:rPr>
            </w:pPr>
            <w:r w:rsidRPr="00E060D5">
              <w:rPr>
                <w:lang w:eastAsia="ja"/>
              </w:rPr>
              <w:t>25 (H)</w:t>
            </w:r>
          </w:p>
          <w:p w14:paraId="06DD2D46" w14:textId="77777777" w:rsidR="00E060D5" w:rsidRPr="00E060D5" w:rsidRDefault="00E060D5" w:rsidP="00E060D5">
            <w:pPr>
              <w:spacing w:line="259" w:lineRule="auto"/>
              <w:rPr>
                <w:rFonts w:ascii="Arial" w:hAnsi="Arial" w:cs="Arial"/>
              </w:rPr>
            </w:pPr>
            <w:r w:rsidRPr="00E060D5">
              <w:rPr>
                <w:lang w:eastAsia="ja"/>
              </w:rPr>
              <w:t>44 (H)</w:t>
            </w:r>
          </w:p>
        </w:tc>
      </w:tr>
      <w:tr w:rsidR="00E060D5" w:rsidRPr="00E060D5" w14:paraId="52B0286B" w14:textId="77777777" w:rsidTr="006D73A8">
        <w:tc>
          <w:tcPr>
            <w:tcW w:w="5935" w:type="dxa"/>
          </w:tcPr>
          <w:p w14:paraId="238F271D" w14:textId="77777777" w:rsidR="00E060D5" w:rsidRPr="00E060D5" w:rsidRDefault="00E060D5" w:rsidP="00E060D5">
            <w:pPr>
              <w:spacing w:line="259" w:lineRule="auto"/>
              <w:ind w:left="270"/>
              <w:rPr>
                <w:rFonts w:ascii="Arial" w:hAnsi="Arial" w:cs="Arial"/>
                <w:lang w:eastAsia="ja-JP"/>
              </w:rPr>
            </w:pPr>
            <w:r w:rsidRPr="00E060D5">
              <w:rPr>
                <w:lang w:eastAsia="ja"/>
              </w:rPr>
              <w:t>股関節への注入のためのイメージングによるガイダンスを</w:t>
            </w:r>
            <w:r>
              <w:rPr>
                <w:lang w:eastAsia="ja"/>
              </w:rPr>
              <w:t>強くお勧めします。</w:t>
            </w:r>
          </w:p>
        </w:tc>
        <w:tc>
          <w:tcPr>
            <w:tcW w:w="2576" w:type="dxa"/>
          </w:tcPr>
          <w:p w14:paraId="45DC3A4F" w14:textId="77777777" w:rsidR="00E060D5" w:rsidRPr="00E060D5" w:rsidRDefault="00E060D5" w:rsidP="00E060D5">
            <w:pPr>
              <w:spacing w:line="259" w:lineRule="auto"/>
              <w:rPr>
                <w:rFonts w:ascii="Arial" w:hAnsi="Arial" w:cs="Arial"/>
              </w:rPr>
            </w:pPr>
            <w:r w:rsidRPr="00E060D5">
              <w:rPr>
                <w:lang w:eastAsia="ja"/>
              </w:rPr>
              <w:t>低</w:t>
            </w:r>
          </w:p>
        </w:tc>
        <w:tc>
          <w:tcPr>
            <w:tcW w:w="1075" w:type="dxa"/>
          </w:tcPr>
          <w:p w14:paraId="2CB5BA13" w14:textId="77777777" w:rsidR="00E060D5" w:rsidRPr="00E060D5" w:rsidRDefault="00E060D5" w:rsidP="00E060D5">
            <w:pPr>
              <w:spacing w:line="259" w:lineRule="auto"/>
              <w:rPr>
                <w:rFonts w:ascii="Arial" w:hAnsi="Arial" w:cs="Arial"/>
                <w:color w:val="FF0000"/>
              </w:rPr>
            </w:pPr>
            <w:r w:rsidRPr="00E060D5">
              <w:rPr>
                <w:lang w:eastAsia="ja"/>
              </w:rPr>
              <w:t>109 (H/K)</w:t>
            </w:r>
          </w:p>
        </w:tc>
      </w:tr>
      <w:tr w:rsidR="00E060D5" w:rsidRPr="00E060D5" w14:paraId="17CBE036" w14:textId="77777777" w:rsidTr="006D73A8">
        <w:tc>
          <w:tcPr>
            <w:tcW w:w="5935" w:type="dxa"/>
          </w:tcPr>
          <w:p w14:paraId="4B0B6F95" w14:textId="77777777" w:rsidR="00E060D5" w:rsidRPr="00E060D5" w:rsidRDefault="00E060D5" w:rsidP="00E060D5">
            <w:pPr>
              <w:spacing w:line="259" w:lineRule="auto"/>
              <w:ind w:left="270"/>
              <w:rPr>
                <w:rFonts w:ascii="Arial" w:hAnsi="Arial" w:cs="Arial"/>
                <w:lang w:eastAsia="ja-JP"/>
              </w:rPr>
            </w:pPr>
            <w:r w:rsidRPr="00E060D5">
              <w:rPr>
                <w:b/>
                <w:lang w:eastAsia="ja"/>
              </w:rPr>
              <w:t>条件付きで</w:t>
            </w:r>
            <w:r w:rsidRPr="00E060D5">
              <w:rPr>
                <w:lang w:eastAsia="ja"/>
              </w:rPr>
              <w:t>、関節内コルチコステロイド注射を推奨し、一般的に、ヒアルロン酸製剤を含む他の形態の関節内注射に対して</w:t>
            </w:r>
            <w:r>
              <w:rPr>
                <w:lang w:eastAsia="ja"/>
              </w:rPr>
              <w:t>。</w:t>
            </w:r>
          </w:p>
        </w:tc>
        <w:tc>
          <w:tcPr>
            <w:tcW w:w="2576" w:type="dxa"/>
          </w:tcPr>
          <w:p w14:paraId="10C47163" w14:textId="77777777" w:rsidR="00E060D5" w:rsidRPr="00E060D5" w:rsidRDefault="00E060D5" w:rsidP="00E060D5">
            <w:pPr>
              <w:spacing w:line="259" w:lineRule="auto"/>
              <w:rPr>
                <w:rFonts w:ascii="Arial" w:hAnsi="Arial" w:cs="Arial"/>
              </w:rPr>
            </w:pPr>
            <w:r w:rsidRPr="00E060D5">
              <w:rPr>
                <w:lang w:eastAsia="ja"/>
              </w:rPr>
              <w:t>低</w:t>
            </w:r>
          </w:p>
          <w:p w14:paraId="5B3E96AA"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p w14:paraId="0B26DE57"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tc>
        <w:tc>
          <w:tcPr>
            <w:tcW w:w="1075" w:type="dxa"/>
          </w:tcPr>
          <w:p w14:paraId="6D2C5644" w14:textId="77777777" w:rsidR="00E060D5" w:rsidRPr="00E060D5" w:rsidRDefault="00E060D5" w:rsidP="00E060D5">
            <w:pPr>
              <w:spacing w:line="259" w:lineRule="auto"/>
              <w:rPr>
                <w:rFonts w:ascii="Arial" w:hAnsi="Arial" w:cs="Arial"/>
              </w:rPr>
            </w:pPr>
            <w:r w:rsidRPr="00E060D5">
              <w:rPr>
                <w:lang w:eastAsia="ja"/>
              </w:rPr>
              <w:t>46 (H/K)</w:t>
            </w:r>
          </w:p>
          <w:p w14:paraId="58F6646A" w14:textId="77777777" w:rsidR="00E060D5" w:rsidRPr="00E060D5" w:rsidRDefault="00E060D5" w:rsidP="00E060D5">
            <w:pPr>
              <w:spacing w:line="259" w:lineRule="auto"/>
              <w:rPr>
                <w:rFonts w:ascii="Arial" w:hAnsi="Arial" w:cs="Arial"/>
              </w:rPr>
            </w:pPr>
            <w:r w:rsidRPr="00E060D5">
              <w:rPr>
                <w:lang w:eastAsia="ja"/>
              </w:rPr>
              <w:t>47 (H/K)</w:t>
            </w:r>
          </w:p>
          <w:p w14:paraId="7F771E21" w14:textId="77777777" w:rsidR="00E060D5" w:rsidRPr="00E060D5" w:rsidRDefault="00E060D5" w:rsidP="00E060D5">
            <w:pPr>
              <w:spacing w:line="259" w:lineRule="auto"/>
              <w:rPr>
                <w:rFonts w:ascii="Arial" w:hAnsi="Arial" w:cs="Arial"/>
                <w:color w:val="FF0000"/>
              </w:rPr>
            </w:pPr>
            <w:r w:rsidRPr="00E060D5">
              <w:rPr>
                <w:lang w:eastAsia="ja"/>
              </w:rPr>
              <w:t>51 (H/K)</w:t>
            </w:r>
          </w:p>
        </w:tc>
      </w:tr>
      <w:tr w:rsidR="00E060D5" w:rsidRPr="00E060D5" w14:paraId="5C807A63" w14:textId="77777777" w:rsidTr="006D73A8">
        <w:tc>
          <w:tcPr>
            <w:tcW w:w="9586" w:type="dxa"/>
            <w:gridSpan w:val="3"/>
          </w:tcPr>
          <w:p w14:paraId="036533CA" w14:textId="77777777" w:rsidR="00E060D5" w:rsidRPr="00E060D5" w:rsidRDefault="00E060D5" w:rsidP="00E060D5">
            <w:pPr>
              <w:spacing w:line="259" w:lineRule="auto"/>
              <w:rPr>
                <w:rFonts w:ascii="Arial" w:hAnsi="Arial" w:cs="Arial"/>
                <w:i/>
              </w:rPr>
            </w:pPr>
            <w:r w:rsidRPr="00E060D5">
              <w:rPr>
                <w:b/>
                <w:i/>
                <w:lang w:eastAsia="ja"/>
              </w:rPr>
              <w:t>アセトアミノフェン</w:t>
            </w:r>
          </w:p>
        </w:tc>
      </w:tr>
      <w:tr w:rsidR="00E060D5" w:rsidRPr="00E060D5" w14:paraId="1A04904E" w14:textId="77777777" w:rsidTr="006D73A8">
        <w:tc>
          <w:tcPr>
            <w:tcW w:w="5935" w:type="dxa"/>
          </w:tcPr>
          <w:p w14:paraId="47E41609" w14:textId="77777777" w:rsidR="00E060D5" w:rsidRPr="00E060D5" w:rsidRDefault="00E060D5" w:rsidP="00E060D5">
            <w:pPr>
              <w:spacing w:line="259" w:lineRule="auto"/>
              <w:ind w:left="270"/>
              <w:rPr>
                <w:rFonts w:ascii="Arial" w:hAnsi="Arial" w:cs="Arial"/>
                <w:lang w:eastAsia="ja-JP"/>
              </w:rPr>
            </w:pPr>
            <w:r w:rsidRPr="00E060D5">
              <w:rPr>
                <w:b/>
                <w:lang w:eastAsia="ja"/>
              </w:rPr>
              <w:t>条件付きで</w:t>
            </w:r>
            <w:r w:rsidRPr="00E060D5">
              <w:rPr>
                <w:lang w:eastAsia="ja"/>
              </w:rPr>
              <w:t xml:space="preserve">OA </w:t>
            </w:r>
            <w:r w:rsidRPr="00E060D5">
              <w:rPr>
                <w:lang w:eastAsia="ja"/>
              </w:rPr>
              <w:t>患者でアセトアミノフェンの使用</w:t>
            </w:r>
            <w:r>
              <w:rPr>
                <w:lang w:eastAsia="ja"/>
              </w:rPr>
              <w:t>をお勧めします</w:t>
            </w:r>
            <w:r>
              <w:rPr>
                <w:lang w:eastAsia="ja"/>
              </w:rPr>
              <w:t>.</w:t>
            </w:r>
          </w:p>
        </w:tc>
        <w:tc>
          <w:tcPr>
            <w:tcW w:w="2576" w:type="dxa"/>
          </w:tcPr>
          <w:p w14:paraId="142E2A98" w14:textId="77777777" w:rsidR="00E060D5" w:rsidRPr="00E060D5" w:rsidRDefault="00E060D5" w:rsidP="00E060D5">
            <w:pPr>
              <w:spacing w:line="259" w:lineRule="auto"/>
              <w:rPr>
                <w:rFonts w:ascii="Arial" w:hAnsi="Arial" w:cs="Arial"/>
                <w:lang w:eastAsia="ja-JP"/>
              </w:rPr>
            </w:pPr>
            <w:r w:rsidRPr="00E060D5">
              <w:rPr>
                <w:lang w:eastAsia="ja"/>
              </w:rPr>
              <w:t>低</w:t>
            </w:r>
          </w:p>
          <w:p w14:paraId="4A24BC18"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7E50CB5E" w14:textId="77777777" w:rsidR="00E060D5" w:rsidRPr="00E060D5" w:rsidRDefault="00E060D5" w:rsidP="00E060D5">
            <w:pPr>
              <w:spacing w:line="259" w:lineRule="auto"/>
              <w:rPr>
                <w:rFonts w:ascii="Arial" w:hAnsi="Arial" w:cs="Arial"/>
                <w:lang w:eastAsia="ja-JP"/>
              </w:rPr>
            </w:pPr>
            <w:r w:rsidRPr="00E060D5">
              <w:rPr>
                <w:lang w:eastAsia="ja"/>
              </w:rPr>
              <w:t>非常に低い</w:t>
            </w:r>
          </w:p>
        </w:tc>
        <w:tc>
          <w:tcPr>
            <w:tcW w:w="1075" w:type="dxa"/>
          </w:tcPr>
          <w:p w14:paraId="7C96CF81" w14:textId="77777777" w:rsidR="00E060D5" w:rsidRPr="00E060D5" w:rsidRDefault="00E060D5" w:rsidP="00E060D5">
            <w:pPr>
              <w:spacing w:line="259" w:lineRule="auto"/>
              <w:rPr>
                <w:rFonts w:ascii="Arial" w:hAnsi="Arial" w:cs="Arial"/>
              </w:rPr>
            </w:pPr>
            <w:r w:rsidRPr="00E060D5">
              <w:rPr>
                <w:lang w:eastAsia="ja"/>
              </w:rPr>
              <w:t>57 (H/K)</w:t>
            </w:r>
          </w:p>
          <w:p w14:paraId="40A37988" w14:textId="77777777" w:rsidR="00E060D5" w:rsidRPr="00E060D5" w:rsidRDefault="00E060D5" w:rsidP="00E060D5">
            <w:pPr>
              <w:spacing w:line="259" w:lineRule="auto"/>
              <w:rPr>
                <w:rFonts w:ascii="Arial" w:hAnsi="Arial" w:cs="Arial"/>
              </w:rPr>
            </w:pPr>
            <w:r w:rsidRPr="00E060D5">
              <w:rPr>
                <w:lang w:eastAsia="ja"/>
              </w:rPr>
              <w:t>2 (H)</w:t>
            </w:r>
          </w:p>
          <w:p w14:paraId="5A7A1F03" w14:textId="77777777" w:rsidR="00E060D5" w:rsidRPr="00E060D5" w:rsidRDefault="00E060D5" w:rsidP="00E060D5">
            <w:pPr>
              <w:spacing w:line="259" w:lineRule="auto"/>
              <w:rPr>
                <w:rFonts w:ascii="Arial" w:hAnsi="Arial" w:cs="Arial"/>
              </w:rPr>
            </w:pPr>
            <w:r w:rsidRPr="00E060D5">
              <w:rPr>
                <w:lang w:eastAsia="ja"/>
              </w:rPr>
              <w:t>14 (H)</w:t>
            </w:r>
          </w:p>
        </w:tc>
      </w:tr>
      <w:tr w:rsidR="00E060D5" w:rsidRPr="00E060D5" w14:paraId="519E5632" w14:textId="77777777" w:rsidTr="006D73A8">
        <w:tc>
          <w:tcPr>
            <w:tcW w:w="9586" w:type="dxa"/>
            <w:gridSpan w:val="3"/>
          </w:tcPr>
          <w:p w14:paraId="3C20CE7D" w14:textId="77777777" w:rsidR="00E060D5" w:rsidRPr="00E060D5" w:rsidRDefault="00E060D5" w:rsidP="00E060D5">
            <w:pPr>
              <w:spacing w:line="259" w:lineRule="auto"/>
              <w:rPr>
                <w:rFonts w:ascii="Arial" w:hAnsi="Arial" w:cs="Arial"/>
                <w:i/>
              </w:rPr>
            </w:pPr>
            <w:r w:rsidRPr="00E060D5">
              <w:rPr>
                <w:b/>
                <w:i/>
                <w:lang w:eastAsia="ja"/>
              </w:rPr>
              <w:t>デュロキセチン</w:t>
            </w:r>
          </w:p>
        </w:tc>
      </w:tr>
      <w:tr w:rsidR="00E060D5" w:rsidRPr="00E060D5" w14:paraId="79EE55D5" w14:textId="77777777" w:rsidTr="006D73A8">
        <w:tc>
          <w:tcPr>
            <w:tcW w:w="5935" w:type="dxa"/>
          </w:tcPr>
          <w:p w14:paraId="425D8C43" w14:textId="77777777" w:rsidR="00E060D5" w:rsidRPr="00E060D5" w:rsidRDefault="00E060D5" w:rsidP="00E060D5">
            <w:pPr>
              <w:spacing w:line="259" w:lineRule="auto"/>
              <w:ind w:left="270"/>
              <w:rPr>
                <w:rFonts w:ascii="Arial" w:hAnsi="Arial" w:cs="Arial"/>
                <w:lang w:eastAsia="ja-JP"/>
              </w:rPr>
            </w:pPr>
            <w:r w:rsidRPr="00E060D5">
              <w:rPr>
                <w:lang w:eastAsia="ja"/>
              </w:rPr>
              <w:t>条件付きで膝</w:t>
            </w:r>
            <w:r w:rsidRPr="00E060D5">
              <w:rPr>
                <w:lang w:eastAsia="ja"/>
              </w:rPr>
              <w:t>OA</w:t>
            </w:r>
            <w:r w:rsidRPr="00E060D5">
              <w:rPr>
                <w:lang w:eastAsia="ja"/>
              </w:rPr>
              <w:t>の患者にデュロキセチンの使用</w:t>
            </w:r>
            <w:r>
              <w:rPr>
                <w:lang w:eastAsia="ja"/>
              </w:rPr>
              <w:t>をお勧めします</w:t>
            </w:r>
            <w:r>
              <w:rPr>
                <w:lang w:eastAsia="ja"/>
              </w:rPr>
              <w:t>.</w:t>
            </w:r>
          </w:p>
        </w:tc>
        <w:tc>
          <w:tcPr>
            <w:tcW w:w="2576" w:type="dxa"/>
          </w:tcPr>
          <w:p w14:paraId="19DAC6DA"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p w14:paraId="790B4ADF" w14:textId="77777777" w:rsidR="00E060D5" w:rsidRPr="00E060D5" w:rsidRDefault="00E060D5" w:rsidP="00E060D5">
            <w:pPr>
              <w:spacing w:line="259" w:lineRule="auto"/>
              <w:rPr>
                <w:rFonts w:ascii="Arial" w:hAnsi="Arial" w:cs="Arial"/>
              </w:rPr>
            </w:pPr>
            <w:r w:rsidRPr="00E060D5">
              <w:rPr>
                <w:lang w:eastAsia="ja"/>
              </w:rPr>
              <w:t>非常に低い</w:t>
            </w:r>
          </w:p>
        </w:tc>
        <w:tc>
          <w:tcPr>
            <w:tcW w:w="1075" w:type="dxa"/>
          </w:tcPr>
          <w:p w14:paraId="41443743" w14:textId="77777777" w:rsidR="00E060D5" w:rsidRPr="00E060D5" w:rsidRDefault="00E060D5" w:rsidP="00E060D5">
            <w:pPr>
              <w:spacing w:line="259" w:lineRule="auto"/>
              <w:rPr>
                <w:rFonts w:ascii="Arial" w:hAnsi="Arial" w:cs="Arial"/>
              </w:rPr>
            </w:pPr>
            <w:r w:rsidRPr="00E060D5">
              <w:rPr>
                <w:lang w:eastAsia="ja"/>
              </w:rPr>
              <w:t>59 (H/K)</w:t>
            </w:r>
          </w:p>
          <w:p w14:paraId="7108CEB1" w14:textId="77777777" w:rsidR="00E060D5" w:rsidRPr="00E060D5" w:rsidRDefault="00E060D5" w:rsidP="00E060D5">
            <w:pPr>
              <w:spacing w:line="259" w:lineRule="auto"/>
              <w:rPr>
                <w:rFonts w:ascii="Arial" w:hAnsi="Arial" w:cs="Arial"/>
              </w:rPr>
            </w:pPr>
            <w:r w:rsidRPr="00E060D5">
              <w:rPr>
                <w:lang w:eastAsia="ja"/>
              </w:rPr>
              <w:t>78 (H/K)</w:t>
            </w:r>
          </w:p>
        </w:tc>
      </w:tr>
      <w:tr w:rsidR="00E060D5" w:rsidRPr="00E060D5" w14:paraId="3F105AB5" w14:textId="77777777" w:rsidTr="006D73A8">
        <w:tc>
          <w:tcPr>
            <w:tcW w:w="9586" w:type="dxa"/>
            <w:gridSpan w:val="3"/>
          </w:tcPr>
          <w:p w14:paraId="475FBE32" w14:textId="77777777" w:rsidR="00E060D5" w:rsidRPr="00E060D5" w:rsidRDefault="00E060D5" w:rsidP="00E060D5">
            <w:pPr>
              <w:spacing w:line="259" w:lineRule="auto"/>
              <w:rPr>
                <w:rFonts w:ascii="Arial" w:hAnsi="Arial" w:cs="Arial"/>
                <w:i/>
              </w:rPr>
            </w:pPr>
            <w:r w:rsidRPr="00E060D5">
              <w:rPr>
                <w:b/>
                <w:i/>
                <w:lang w:eastAsia="ja"/>
              </w:rPr>
              <w:t>オピオイド</w:t>
            </w:r>
          </w:p>
        </w:tc>
      </w:tr>
      <w:tr w:rsidR="00E060D5" w:rsidRPr="00E060D5" w14:paraId="5906642D" w14:textId="77777777" w:rsidTr="006D73A8">
        <w:tc>
          <w:tcPr>
            <w:tcW w:w="5935" w:type="dxa"/>
          </w:tcPr>
          <w:p w14:paraId="7174A3B9" w14:textId="77777777" w:rsidR="00E060D5" w:rsidRPr="00E060D5" w:rsidRDefault="00E060D5" w:rsidP="00E060D5">
            <w:pPr>
              <w:spacing w:line="259" w:lineRule="auto"/>
              <w:ind w:left="270"/>
              <w:rPr>
                <w:rFonts w:ascii="Arial" w:hAnsi="Arial" w:cs="Arial"/>
                <w:lang w:eastAsia="ja-JP"/>
              </w:rPr>
            </w:pPr>
            <w:r w:rsidRPr="00E060D5">
              <w:rPr>
                <w:lang w:eastAsia="ja"/>
              </w:rPr>
              <w:lastRenderedPageBreak/>
              <w:t>条件付きで</w:t>
            </w:r>
            <w:r w:rsidRPr="00E060D5">
              <w:rPr>
                <w:lang w:eastAsia="ja"/>
              </w:rPr>
              <w:t>OA</w:t>
            </w:r>
            <w:r w:rsidRPr="00E060D5">
              <w:rPr>
                <w:lang w:eastAsia="ja"/>
              </w:rPr>
              <w:t>患者にトラマドールの使用</w:t>
            </w:r>
            <w:r>
              <w:rPr>
                <w:lang w:eastAsia="ja"/>
              </w:rPr>
              <w:t>をお勧めします</w:t>
            </w:r>
            <w:r>
              <w:rPr>
                <w:lang w:eastAsia="ja"/>
              </w:rPr>
              <w:t>.</w:t>
            </w:r>
          </w:p>
        </w:tc>
        <w:tc>
          <w:tcPr>
            <w:tcW w:w="2576" w:type="dxa"/>
          </w:tcPr>
          <w:p w14:paraId="22B9E579" w14:textId="77777777" w:rsidR="00E060D5" w:rsidRPr="00E060D5" w:rsidRDefault="00E060D5" w:rsidP="00E060D5">
            <w:pPr>
              <w:spacing w:line="259" w:lineRule="auto"/>
              <w:rPr>
                <w:rFonts w:ascii="Arial" w:hAnsi="Arial" w:cs="Arial"/>
                <w:lang w:eastAsia="ja-JP"/>
              </w:rPr>
            </w:pPr>
            <w:r w:rsidRPr="00E060D5">
              <w:rPr>
                <w:lang w:eastAsia="ja"/>
              </w:rPr>
              <w:t>中程</w:t>
            </w:r>
            <w:r w:rsidRPr="00E060D5">
              <w:rPr>
                <w:lang w:eastAsia="ja"/>
              </w:rPr>
              <w:t xml:space="preserve"> </w:t>
            </w:r>
            <w:r w:rsidRPr="00E060D5">
              <w:rPr>
                <w:lang w:eastAsia="ja"/>
              </w:rPr>
              <w:t>度</w:t>
            </w:r>
          </w:p>
          <w:p w14:paraId="50A510C6" w14:textId="77777777" w:rsidR="00E060D5" w:rsidRPr="00E060D5" w:rsidRDefault="00E060D5" w:rsidP="00E060D5">
            <w:pPr>
              <w:spacing w:line="259" w:lineRule="auto"/>
              <w:rPr>
                <w:rFonts w:ascii="Arial" w:hAnsi="Arial" w:cs="Arial"/>
                <w:lang w:eastAsia="ja-JP"/>
              </w:rPr>
            </w:pPr>
            <w:r w:rsidRPr="00E060D5">
              <w:rPr>
                <w:lang w:eastAsia="ja"/>
              </w:rPr>
              <w:t>低</w:t>
            </w:r>
          </w:p>
          <w:p w14:paraId="67815026"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66ECA1F0"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1F0D4FC1"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5CB9513D" w14:textId="77777777" w:rsidR="00E060D5" w:rsidRPr="00E060D5" w:rsidRDefault="00E060D5" w:rsidP="00E060D5">
            <w:pPr>
              <w:spacing w:line="259" w:lineRule="auto"/>
              <w:rPr>
                <w:rFonts w:ascii="Arial" w:hAnsi="Arial" w:cs="Arial"/>
                <w:lang w:eastAsia="ja-JP"/>
              </w:rPr>
            </w:pPr>
            <w:r w:rsidRPr="00E060D5">
              <w:rPr>
                <w:lang w:eastAsia="ja"/>
              </w:rPr>
              <w:t>非常に低い</w:t>
            </w:r>
          </w:p>
        </w:tc>
        <w:tc>
          <w:tcPr>
            <w:tcW w:w="1075" w:type="dxa"/>
          </w:tcPr>
          <w:p w14:paraId="4C6E7EDB" w14:textId="77777777" w:rsidR="00E060D5" w:rsidRPr="00E060D5" w:rsidRDefault="00E060D5" w:rsidP="00E060D5">
            <w:pPr>
              <w:spacing w:line="259" w:lineRule="auto"/>
              <w:rPr>
                <w:rFonts w:ascii="Arial" w:hAnsi="Arial" w:cs="Arial"/>
              </w:rPr>
            </w:pPr>
            <w:r w:rsidRPr="00E060D5">
              <w:rPr>
                <w:lang w:eastAsia="ja"/>
              </w:rPr>
              <w:t>62 (H/K)</w:t>
            </w:r>
          </w:p>
          <w:p w14:paraId="46056E67" w14:textId="77777777" w:rsidR="00E060D5" w:rsidRPr="00E060D5" w:rsidRDefault="00E060D5" w:rsidP="00E060D5">
            <w:pPr>
              <w:spacing w:line="259" w:lineRule="auto"/>
              <w:rPr>
                <w:rFonts w:ascii="Arial" w:hAnsi="Arial" w:cs="Arial"/>
              </w:rPr>
            </w:pPr>
            <w:r w:rsidRPr="00E060D5">
              <w:rPr>
                <w:lang w:eastAsia="ja"/>
              </w:rPr>
              <w:t>81 (H/K)</w:t>
            </w:r>
          </w:p>
          <w:p w14:paraId="59692CE6" w14:textId="77777777" w:rsidR="00E060D5" w:rsidRPr="00E060D5" w:rsidRDefault="00E060D5" w:rsidP="00E060D5">
            <w:pPr>
              <w:spacing w:line="259" w:lineRule="auto"/>
              <w:rPr>
                <w:rFonts w:ascii="Arial" w:hAnsi="Arial" w:cs="Arial"/>
              </w:rPr>
            </w:pPr>
            <w:r w:rsidRPr="00E060D5">
              <w:rPr>
                <w:lang w:eastAsia="ja"/>
              </w:rPr>
              <w:t>95 (H/K)</w:t>
            </w:r>
          </w:p>
          <w:p w14:paraId="32EC5856" w14:textId="77777777" w:rsidR="00E060D5" w:rsidRPr="00E060D5" w:rsidRDefault="00E060D5" w:rsidP="00E060D5">
            <w:pPr>
              <w:spacing w:line="259" w:lineRule="auto"/>
              <w:rPr>
                <w:rFonts w:ascii="Arial" w:hAnsi="Arial" w:cs="Arial"/>
              </w:rPr>
            </w:pPr>
            <w:r w:rsidRPr="00E060D5">
              <w:rPr>
                <w:lang w:eastAsia="ja"/>
              </w:rPr>
              <w:t>8 (H)</w:t>
            </w:r>
          </w:p>
          <w:p w14:paraId="30059A7C" w14:textId="77777777" w:rsidR="00E060D5" w:rsidRPr="00E060D5" w:rsidRDefault="00E060D5" w:rsidP="00E060D5">
            <w:pPr>
              <w:spacing w:line="259" w:lineRule="auto"/>
              <w:rPr>
                <w:rFonts w:ascii="Arial" w:hAnsi="Arial" w:cs="Arial"/>
              </w:rPr>
            </w:pPr>
            <w:r w:rsidRPr="00E060D5">
              <w:rPr>
                <w:lang w:eastAsia="ja"/>
              </w:rPr>
              <w:t>19 (H)</w:t>
            </w:r>
          </w:p>
          <w:p w14:paraId="62044636" w14:textId="77777777" w:rsidR="00E060D5" w:rsidRPr="00E060D5" w:rsidRDefault="00E060D5" w:rsidP="00E060D5">
            <w:pPr>
              <w:spacing w:line="259" w:lineRule="auto"/>
              <w:rPr>
                <w:rFonts w:ascii="Arial" w:hAnsi="Arial" w:cs="Arial"/>
              </w:rPr>
            </w:pPr>
            <w:r w:rsidRPr="00E060D5">
              <w:rPr>
                <w:lang w:eastAsia="ja"/>
              </w:rPr>
              <w:t>27 (H)</w:t>
            </w:r>
          </w:p>
        </w:tc>
      </w:tr>
      <w:tr w:rsidR="00E060D5" w:rsidRPr="00E060D5" w14:paraId="62F76836" w14:textId="77777777" w:rsidTr="006D73A8">
        <w:tc>
          <w:tcPr>
            <w:tcW w:w="5935" w:type="dxa"/>
          </w:tcPr>
          <w:p w14:paraId="653DF507" w14:textId="77777777" w:rsidR="00E060D5" w:rsidRPr="00E060D5" w:rsidRDefault="00E060D5" w:rsidP="00E060D5">
            <w:pPr>
              <w:spacing w:line="259" w:lineRule="auto"/>
              <w:ind w:left="270"/>
              <w:rPr>
                <w:rFonts w:ascii="Arial" w:hAnsi="Arial" w:cs="Arial"/>
                <w:lang w:eastAsia="ja-JP"/>
              </w:rPr>
            </w:pPr>
            <w:r w:rsidRPr="00E060D5">
              <w:rPr>
                <w:lang w:eastAsia="ja"/>
              </w:rPr>
              <w:t>条件付きで</w:t>
            </w:r>
            <w:r w:rsidRPr="00E060D5">
              <w:rPr>
                <w:lang w:eastAsia="ja"/>
              </w:rPr>
              <w:t>OA</w:t>
            </w:r>
            <w:r w:rsidRPr="00E060D5">
              <w:rPr>
                <w:lang w:eastAsia="ja"/>
              </w:rPr>
              <w:t>患者における非トラマドールオピオイドの使用に</w:t>
            </w:r>
            <w:r>
              <w:rPr>
                <w:lang w:eastAsia="ja"/>
              </w:rPr>
              <w:t>対して推奨</w:t>
            </w:r>
            <w:r>
              <w:rPr>
                <w:lang w:eastAsia="ja"/>
              </w:rPr>
              <w:t>.</w:t>
            </w:r>
          </w:p>
        </w:tc>
        <w:tc>
          <w:tcPr>
            <w:tcW w:w="2576" w:type="dxa"/>
          </w:tcPr>
          <w:p w14:paraId="14EDEFDA" w14:textId="77777777" w:rsidR="00E060D5" w:rsidRPr="00E060D5" w:rsidRDefault="00E060D5" w:rsidP="00E060D5">
            <w:pPr>
              <w:spacing w:line="259" w:lineRule="auto"/>
              <w:rPr>
                <w:rFonts w:ascii="Arial" w:hAnsi="Arial" w:cs="Arial"/>
                <w:lang w:eastAsia="ja-JP"/>
              </w:rPr>
            </w:pPr>
            <w:r w:rsidRPr="00E060D5">
              <w:rPr>
                <w:lang w:eastAsia="ja"/>
              </w:rPr>
              <w:t>低</w:t>
            </w:r>
          </w:p>
          <w:p w14:paraId="07173DAA"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21A55077"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5E0CB76D" w14:textId="77777777" w:rsidR="00E060D5" w:rsidRPr="00E060D5" w:rsidRDefault="00E060D5" w:rsidP="00E060D5">
            <w:pPr>
              <w:spacing w:line="259" w:lineRule="auto"/>
              <w:rPr>
                <w:rFonts w:ascii="Arial" w:hAnsi="Arial" w:cs="Arial"/>
              </w:rPr>
            </w:pPr>
            <w:r w:rsidRPr="00E060D5">
              <w:rPr>
                <w:lang w:eastAsia="ja"/>
              </w:rPr>
              <w:t>非常に低い</w:t>
            </w:r>
          </w:p>
        </w:tc>
        <w:tc>
          <w:tcPr>
            <w:tcW w:w="1075" w:type="dxa"/>
          </w:tcPr>
          <w:p w14:paraId="28E5B467" w14:textId="77777777" w:rsidR="00E060D5" w:rsidRPr="00E060D5" w:rsidRDefault="00E060D5" w:rsidP="00E060D5">
            <w:pPr>
              <w:spacing w:line="259" w:lineRule="auto"/>
              <w:rPr>
                <w:rFonts w:ascii="Arial" w:hAnsi="Arial" w:cs="Arial"/>
              </w:rPr>
            </w:pPr>
            <w:r w:rsidRPr="00E060D5">
              <w:rPr>
                <w:lang w:eastAsia="ja"/>
              </w:rPr>
              <w:t>63 (H/K)</w:t>
            </w:r>
          </w:p>
          <w:p w14:paraId="0F46AB2A" w14:textId="77777777" w:rsidR="00E060D5" w:rsidRPr="00E060D5" w:rsidRDefault="00E060D5" w:rsidP="00E060D5">
            <w:pPr>
              <w:spacing w:line="259" w:lineRule="auto"/>
              <w:rPr>
                <w:rFonts w:ascii="Arial" w:hAnsi="Arial" w:cs="Arial"/>
              </w:rPr>
            </w:pPr>
            <w:r w:rsidRPr="00E060D5">
              <w:rPr>
                <w:lang w:eastAsia="ja"/>
              </w:rPr>
              <w:t>82 (H/K)</w:t>
            </w:r>
          </w:p>
          <w:p w14:paraId="25211246" w14:textId="77777777" w:rsidR="00E060D5" w:rsidRPr="00E060D5" w:rsidRDefault="00E060D5" w:rsidP="00E060D5">
            <w:pPr>
              <w:spacing w:line="259" w:lineRule="auto"/>
              <w:rPr>
                <w:rFonts w:ascii="Arial" w:hAnsi="Arial" w:cs="Arial"/>
              </w:rPr>
            </w:pPr>
            <w:r w:rsidRPr="00E060D5">
              <w:rPr>
                <w:lang w:eastAsia="ja"/>
              </w:rPr>
              <w:t>7 (H)</w:t>
            </w:r>
          </w:p>
          <w:p w14:paraId="00C6BAC2" w14:textId="77777777" w:rsidR="00E060D5" w:rsidRPr="00E060D5" w:rsidRDefault="00E060D5" w:rsidP="00E060D5">
            <w:pPr>
              <w:spacing w:line="259" w:lineRule="auto"/>
              <w:rPr>
                <w:rFonts w:ascii="Arial" w:hAnsi="Arial" w:cs="Arial"/>
              </w:rPr>
            </w:pPr>
            <w:r w:rsidRPr="00E060D5">
              <w:rPr>
                <w:lang w:eastAsia="ja"/>
              </w:rPr>
              <w:t>18 (H)</w:t>
            </w:r>
          </w:p>
        </w:tc>
      </w:tr>
      <w:tr w:rsidR="00E060D5" w:rsidRPr="00E060D5" w14:paraId="02B38D32" w14:textId="77777777" w:rsidTr="006D73A8">
        <w:tc>
          <w:tcPr>
            <w:tcW w:w="9586" w:type="dxa"/>
            <w:gridSpan w:val="3"/>
          </w:tcPr>
          <w:p w14:paraId="4865C140" w14:textId="77777777" w:rsidR="00E060D5" w:rsidRPr="00E060D5" w:rsidRDefault="00E060D5" w:rsidP="00E060D5">
            <w:pPr>
              <w:spacing w:line="259" w:lineRule="auto"/>
              <w:rPr>
                <w:rFonts w:ascii="Arial" w:hAnsi="Arial" w:cs="Arial"/>
                <w:i/>
              </w:rPr>
            </w:pPr>
            <w:r w:rsidRPr="00E060D5">
              <w:rPr>
                <w:b/>
                <w:i/>
                <w:lang w:eastAsia="ja"/>
              </w:rPr>
              <w:t>コルヒチン</w:t>
            </w:r>
          </w:p>
        </w:tc>
      </w:tr>
      <w:tr w:rsidR="00E060D5" w:rsidRPr="00E060D5" w14:paraId="284CC4E4" w14:textId="77777777" w:rsidTr="006D73A8">
        <w:tc>
          <w:tcPr>
            <w:tcW w:w="5935" w:type="dxa"/>
          </w:tcPr>
          <w:p w14:paraId="3D3C5B94" w14:textId="77777777" w:rsidR="00E060D5" w:rsidRPr="00E060D5" w:rsidRDefault="00E060D5" w:rsidP="00E060D5">
            <w:pPr>
              <w:spacing w:line="259" w:lineRule="auto"/>
              <w:ind w:left="270"/>
              <w:rPr>
                <w:rFonts w:ascii="Arial" w:hAnsi="Arial" w:cs="Arial"/>
                <w:lang w:eastAsia="ja-JP"/>
              </w:rPr>
            </w:pPr>
            <w:r w:rsidRPr="00E060D5">
              <w:rPr>
                <w:lang w:eastAsia="ja"/>
              </w:rPr>
              <w:t>条件付きで</w:t>
            </w:r>
            <w:r w:rsidRPr="00E060D5">
              <w:rPr>
                <w:lang w:eastAsia="ja"/>
              </w:rPr>
              <w:t>OA</w:t>
            </w:r>
            <w:r w:rsidRPr="00E060D5">
              <w:rPr>
                <w:lang w:eastAsia="ja"/>
              </w:rPr>
              <w:t>患者におけるコルヒチンの使用に</w:t>
            </w:r>
            <w:r>
              <w:rPr>
                <w:lang w:eastAsia="ja"/>
              </w:rPr>
              <w:t>対して推奨</w:t>
            </w:r>
            <w:r>
              <w:rPr>
                <w:lang w:eastAsia="ja"/>
              </w:rPr>
              <w:t>.</w:t>
            </w:r>
          </w:p>
        </w:tc>
        <w:tc>
          <w:tcPr>
            <w:tcW w:w="2576" w:type="dxa"/>
          </w:tcPr>
          <w:p w14:paraId="4F92213F"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34124E9F" w14:textId="77777777" w:rsidR="00E060D5" w:rsidRPr="00E060D5" w:rsidRDefault="00E060D5" w:rsidP="00E060D5">
            <w:pPr>
              <w:spacing w:line="259" w:lineRule="auto"/>
              <w:rPr>
                <w:rFonts w:ascii="Arial" w:hAnsi="Arial" w:cs="Arial"/>
                <w:lang w:eastAsia="ja-JP"/>
              </w:rPr>
            </w:pPr>
            <w:r w:rsidRPr="00E060D5">
              <w:rPr>
                <w:lang w:eastAsia="ja"/>
              </w:rPr>
              <w:t>非常に低い</w:t>
            </w:r>
          </w:p>
        </w:tc>
        <w:tc>
          <w:tcPr>
            <w:tcW w:w="1075" w:type="dxa"/>
          </w:tcPr>
          <w:p w14:paraId="3D5EF058" w14:textId="77777777" w:rsidR="00E060D5" w:rsidRPr="00E060D5" w:rsidRDefault="00E060D5" w:rsidP="00E060D5">
            <w:pPr>
              <w:spacing w:line="259" w:lineRule="auto"/>
              <w:rPr>
                <w:rFonts w:ascii="Arial" w:hAnsi="Arial" w:cs="Arial"/>
              </w:rPr>
            </w:pPr>
            <w:r w:rsidRPr="00E060D5">
              <w:rPr>
                <w:lang w:eastAsia="ja"/>
              </w:rPr>
              <w:t>67 (H/K)</w:t>
            </w:r>
          </w:p>
          <w:p w14:paraId="7E373DDA" w14:textId="77777777" w:rsidR="00E060D5" w:rsidRPr="00E060D5" w:rsidRDefault="00E060D5" w:rsidP="00E060D5">
            <w:pPr>
              <w:spacing w:line="259" w:lineRule="auto"/>
              <w:rPr>
                <w:rFonts w:ascii="Arial" w:hAnsi="Arial" w:cs="Arial"/>
              </w:rPr>
            </w:pPr>
            <w:r w:rsidRPr="00E060D5">
              <w:rPr>
                <w:lang w:eastAsia="ja"/>
              </w:rPr>
              <w:t>86 (H/K)</w:t>
            </w:r>
          </w:p>
        </w:tc>
      </w:tr>
      <w:tr w:rsidR="00E060D5" w:rsidRPr="00E060D5" w14:paraId="7E20FF97" w14:textId="77777777" w:rsidTr="006D73A8">
        <w:tc>
          <w:tcPr>
            <w:tcW w:w="9586" w:type="dxa"/>
            <w:gridSpan w:val="3"/>
          </w:tcPr>
          <w:p w14:paraId="242A1980" w14:textId="77777777" w:rsidR="00E060D5" w:rsidRPr="00E060D5" w:rsidRDefault="00E060D5" w:rsidP="00E060D5">
            <w:pPr>
              <w:spacing w:line="259" w:lineRule="auto"/>
              <w:rPr>
                <w:rFonts w:ascii="Arial" w:hAnsi="Arial" w:cs="Arial"/>
                <w:i/>
              </w:rPr>
            </w:pPr>
            <w:r w:rsidRPr="00E060D5">
              <w:rPr>
                <w:b/>
                <w:i/>
                <w:lang w:eastAsia="ja"/>
              </w:rPr>
              <w:t>魚油</w:t>
            </w:r>
          </w:p>
        </w:tc>
      </w:tr>
      <w:tr w:rsidR="00E060D5" w:rsidRPr="00E060D5" w14:paraId="1E8B6FCB" w14:textId="77777777" w:rsidTr="006D73A8">
        <w:tc>
          <w:tcPr>
            <w:tcW w:w="5935" w:type="dxa"/>
          </w:tcPr>
          <w:p w14:paraId="52FA379E"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患者における魚油の使用に対して条件付きで推奨する。</w:t>
            </w:r>
            <w:r w:rsidRPr="00E060D5">
              <w:rPr>
                <w:lang w:eastAsia="ja"/>
              </w:rPr>
              <w:t xml:space="preserve"> </w:t>
            </w:r>
          </w:p>
        </w:tc>
        <w:tc>
          <w:tcPr>
            <w:tcW w:w="2576" w:type="dxa"/>
          </w:tcPr>
          <w:p w14:paraId="64349AAA"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p w14:paraId="511E45AC" w14:textId="77777777" w:rsidR="00E060D5" w:rsidRPr="00E060D5" w:rsidRDefault="00E060D5" w:rsidP="00E060D5">
            <w:pPr>
              <w:spacing w:line="259" w:lineRule="auto"/>
              <w:rPr>
                <w:rFonts w:ascii="Arial" w:hAnsi="Arial" w:cs="Arial"/>
              </w:rPr>
            </w:pPr>
            <w:r w:rsidRPr="00E060D5">
              <w:rPr>
                <w:lang w:eastAsia="ja"/>
              </w:rPr>
              <w:t>非常に低い</w:t>
            </w:r>
          </w:p>
        </w:tc>
        <w:tc>
          <w:tcPr>
            <w:tcW w:w="1075" w:type="dxa"/>
          </w:tcPr>
          <w:p w14:paraId="1163B021" w14:textId="77777777" w:rsidR="00E060D5" w:rsidRPr="00E060D5" w:rsidRDefault="00E060D5" w:rsidP="00E060D5">
            <w:pPr>
              <w:spacing w:line="259" w:lineRule="auto"/>
              <w:rPr>
                <w:rFonts w:ascii="Arial" w:hAnsi="Arial" w:cs="Arial"/>
              </w:rPr>
            </w:pPr>
            <w:r w:rsidRPr="00E060D5">
              <w:rPr>
                <w:lang w:eastAsia="ja"/>
              </w:rPr>
              <w:t>72 (H/K)</w:t>
            </w:r>
          </w:p>
          <w:p w14:paraId="386890E5" w14:textId="77777777" w:rsidR="00E060D5" w:rsidRPr="00E060D5" w:rsidRDefault="00E060D5" w:rsidP="00E060D5">
            <w:pPr>
              <w:spacing w:line="259" w:lineRule="auto"/>
              <w:rPr>
                <w:rFonts w:ascii="Arial" w:hAnsi="Arial" w:cs="Arial"/>
              </w:rPr>
            </w:pPr>
            <w:r w:rsidRPr="00E060D5">
              <w:rPr>
                <w:lang w:eastAsia="ja"/>
              </w:rPr>
              <w:t>91 (H/K)</w:t>
            </w:r>
          </w:p>
        </w:tc>
      </w:tr>
      <w:tr w:rsidR="00E060D5" w:rsidRPr="00E060D5" w14:paraId="20E3028F" w14:textId="77777777" w:rsidTr="006D73A8">
        <w:tc>
          <w:tcPr>
            <w:tcW w:w="9586" w:type="dxa"/>
            <w:gridSpan w:val="3"/>
          </w:tcPr>
          <w:p w14:paraId="664C86FA" w14:textId="77777777" w:rsidR="00E060D5" w:rsidRPr="00E060D5" w:rsidRDefault="00E060D5" w:rsidP="00E060D5">
            <w:pPr>
              <w:spacing w:line="259" w:lineRule="auto"/>
              <w:rPr>
                <w:rFonts w:ascii="Arial" w:hAnsi="Arial" w:cs="Arial"/>
                <w:i/>
              </w:rPr>
            </w:pPr>
            <w:r w:rsidRPr="00E060D5">
              <w:rPr>
                <w:b/>
                <w:i/>
                <w:lang w:eastAsia="ja"/>
              </w:rPr>
              <w:t>ビタミン</w:t>
            </w:r>
            <w:r w:rsidRPr="00E060D5">
              <w:rPr>
                <w:b/>
                <w:i/>
                <w:lang w:eastAsia="ja"/>
              </w:rPr>
              <w:t>D</w:t>
            </w:r>
          </w:p>
        </w:tc>
      </w:tr>
      <w:tr w:rsidR="00E060D5" w:rsidRPr="00E060D5" w14:paraId="4AEB3EC8" w14:textId="77777777" w:rsidTr="006D73A8">
        <w:tc>
          <w:tcPr>
            <w:tcW w:w="5935" w:type="dxa"/>
          </w:tcPr>
          <w:p w14:paraId="3FE5E457"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患者におけるビタミン</w:t>
            </w:r>
            <w:r w:rsidRPr="00E060D5">
              <w:rPr>
                <w:lang w:eastAsia="ja"/>
              </w:rPr>
              <w:t>D</w:t>
            </w:r>
            <w:r w:rsidRPr="00E060D5">
              <w:rPr>
                <w:lang w:eastAsia="ja"/>
              </w:rPr>
              <w:t>の使用に</w:t>
            </w:r>
            <w:r>
              <w:rPr>
                <w:lang w:eastAsia="ja"/>
              </w:rPr>
              <w:t>対して条件付きで推奨する。</w:t>
            </w:r>
          </w:p>
        </w:tc>
        <w:tc>
          <w:tcPr>
            <w:tcW w:w="2576" w:type="dxa"/>
          </w:tcPr>
          <w:p w14:paraId="7175C6E1" w14:textId="77777777" w:rsidR="00E060D5" w:rsidRPr="00E060D5" w:rsidRDefault="00E060D5" w:rsidP="00E060D5">
            <w:pPr>
              <w:spacing w:line="259" w:lineRule="auto"/>
              <w:rPr>
                <w:rFonts w:ascii="Arial" w:hAnsi="Arial" w:cs="Arial"/>
              </w:rPr>
            </w:pPr>
            <w:r w:rsidRPr="00E060D5">
              <w:rPr>
                <w:lang w:eastAsia="ja"/>
              </w:rPr>
              <w:t>低</w:t>
            </w:r>
          </w:p>
          <w:p w14:paraId="4E5B8772" w14:textId="77777777" w:rsidR="00E060D5" w:rsidRPr="00E060D5" w:rsidRDefault="00E060D5" w:rsidP="00E060D5">
            <w:pPr>
              <w:spacing w:line="259" w:lineRule="auto"/>
              <w:rPr>
                <w:rFonts w:ascii="Arial" w:hAnsi="Arial" w:cs="Arial"/>
              </w:rPr>
            </w:pPr>
            <w:r w:rsidRPr="00E060D5">
              <w:rPr>
                <w:lang w:eastAsia="ja"/>
              </w:rPr>
              <w:t>非常に低い</w:t>
            </w:r>
          </w:p>
        </w:tc>
        <w:tc>
          <w:tcPr>
            <w:tcW w:w="1075" w:type="dxa"/>
          </w:tcPr>
          <w:p w14:paraId="2867F4DC" w14:textId="77777777" w:rsidR="00E060D5" w:rsidRPr="00E060D5" w:rsidRDefault="00E060D5" w:rsidP="00E060D5">
            <w:pPr>
              <w:spacing w:line="259" w:lineRule="auto"/>
              <w:rPr>
                <w:rFonts w:ascii="Arial" w:hAnsi="Arial" w:cs="Arial"/>
              </w:rPr>
            </w:pPr>
            <w:r w:rsidRPr="00E060D5">
              <w:rPr>
                <w:lang w:eastAsia="ja"/>
              </w:rPr>
              <w:t>71 (H/K)</w:t>
            </w:r>
          </w:p>
          <w:p w14:paraId="37296A99" w14:textId="77777777" w:rsidR="00E060D5" w:rsidRPr="00E060D5" w:rsidRDefault="00E060D5" w:rsidP="00E060D5">
            <w:pPr>
              <w:spacing w:line="259" w:lineRule="auto"/>
              <w:rPr>
                <w:rFonts w:ascii="Arial" w:hAnsi="Arial" w:cs="Arial"/>
              </w:rPr>
            </w:pPr>
            <w:r w:rsidRPr="00E060D5">
              <w:rPr>
                <w:lang w:eastAsia="ja"/>
              </w:rPr>
              <w:t>90 (H/K)</w:t>
            </w:r>
          </w:p>
        </w:tc>
      </w:tr>
      <w:tr w:rsidR="00E060D5" w:rsidRPr="00E060D5" w14:paraId="164B3233" w14:textId="77777777" w:rsidTr="006D73A8">
        <w:tc>
          <w:tcPr>
            <w:tcW w:w="9586" w:type="dxa"/>
            <w:gridSpan w:val="3"/>
          </w:tcPr>
          <w:p w14:paraId="3DD45845" w14:textId="77777777" w:rsidR="00E060D5" w:rsidRPr="00E060D5" w:rsidRDefault="00E060D5" w:rsidP="00E060D5">
            <w:pPr>
              <w:spacing w:line="259" w:lineRule="auto"/>
              <w:rPr>
                <w:rFonts w:ascii="Arial" w:hAnsi="Arial" w:cs="Arial"/>
                <w:i/>
                <w:lang w:eastAsia="ja-JP"/>
              </w:rPr>
            </w:pPr>
            <w:r w:rsidRPr="00E060D5">
              <w:rPr>
                <w:b/>
                <w:i/>
                <w:lang w:eastAsia="ja"/>
              </w:rPr>
              <w:t>ビスフォスフォネート</w:t>
            </w:r>
          </w:p>
        </w:tc>
      </w:tr>
      <w:tr w:rsidR="00E060D5" w:rsidRPr="00E060D5" w14:paraId="7B7D6D21" w14:textId="77777777" w:rsidTr="006D73A8">
        <w:tc>
          <w:tcPr>
            <w:tcW w:w="5935" w:type="dxa"/>
          </w:tcPr>
          <w:p w14:paraId="5DD18DEA"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患者におけるビスホスホネートの使用に</w:t>
            </w:r>
            <w:r>
              <w:rPr>
                <w:lang w:eastAsia="ja"/>
              </w:rPr>
              <w:t>対して強く推奨する。</w:t>
            </w:r>
          </w:p>
        </w:tc>
        <w:tc>
          <w:tcPr>
            <w:tcW w:w="2576" w:type="dxa"/>
          </w:tcPr>
          <w:p w14:paraId="4B3E3D79" w14:textId="77777777" w:rsidR="00E060D5" w:rsidRPr="00E060D5" w:rsidRDefault="00E060D5" w:rsidP="00E060D5">
            <w:pPr>
              <w:spacing w:line="259" w:lineRule="auto"/>
              <w:rPr>
                <w:rFonts w:ascii="Arial" w:hAnsi="Arial" w:cs="Arial"/>
                <w:lang w:eastAsia="ja-JP"/>
              </w:rPr>
            </w:pPr>
            <w:r w:rsidRPr="00E060D5">
              <w:rPr>
                <w:lang w:eastAsia="ja"/>
              </w:rPr>
              <w:t>中程</w:t>
            </w:r>
            <w:r w:rsidRPr="00E060D5">
              <w:rPr>
                <w:lang w:eastAsia="ja"/>
              </w:rPr>
              <w:t xml:space="preserve"> </w:t>
            </w:r>
            <w:r w:rsidRPr="00E060D5">
              <w:rPr>
                <w:lang w:eastAsia="ja"/>
              </w:rPr>
              <w:t>度</w:t>
            </w:r>
          </w:p>
          <w:p w14:paraId="2DC92147"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180E5DDD" w14:textId="77777777" w:rsidR="00E060D5" w:rsidRPr="00E060D5" w:rsidRDefault="00E060D5" w:rsidP="00E060D5">
            <w:pPr>
              <w:spacing w:line="259" w:lineRule="auto"/>
              <w:rPr>
                <w:rFonts w:ascii="Arial" w:hAnsi="Arial" w:cs="Arial"/>
                <w:lang w:eastAsia="ja-JP"/>
              </w:rPr>
            </w:pPr>
            <w:r w:rsidRPr="00E060D5">
              <w:rPr>
                <w:lang w:eastAsia="ja"/>
              </w:rPr>
              <w:t>非常に低い</w:t>
            </w:r>
          </w:p>
        </w:tc>
        <w:tc>
          <w:tcPr>
            <w:tcW w:w="1075" w:type="dxa"/>
          </w:tcPr>
          <w:p w14:paraId="7A339C2E" w14:textId="77777777" w:rsidR="00E060D5" w:rsidRPr="00E060D5" w:rsidRDefault="00E060D5" w:rsidP="00E060D5">
            <w:pPr>
              <w:spacing w:line="259" w:lineRule="auto"/>
              <w:rPr>
                <w:rFonts w:ascii="Arial" w:hAnsi="Arial" w:cs="Arial"/>
              </w:rPr>
            </w:pPr>
            <w:r w:rsidRPr="00E060D5">
              <w:rPr>
                <w:lang w:eastAsia="ja"/>
              </w:rPr>
              <w:t>58 (H/K)</w:t>
            </w:r>
          </w:p>
          <w:p w14:paraId="28FB9A0E" w14:textId="77777777" w:rsidR="00E060D5" w:rsidRPr="00E060D5" w:rsidRDefault="00E060D5" w:rsidP="00E060D5">
            <w:pPr>
              <w:spacing w:line="259" w:lineRule="auto"/>
              <w:rPr>
                <w:rFonts w:ascii="Arial" w:hAnsi="Arial" w:cs="Arial"/>
              </w:rPr>
            </w:pPr>
            <w:r w:rsidRPr="00E060D5">
              <w:rPr>
                <w:lang w:eastAsia="ja"/>
              </w:rPr>
              <w:t>77 (H/K)</w:t>
            </w:r>
          </w:p>
          <w:p w14:paraId="5751E2FA" w14:textId="77777777" w:rsidR="00E060D5" w:rsidRPr="00E060D5" w:rsidRDefault="00E060D5" w:rsidP="00E060D5">
            <w:pPr>
              <w:spacing w:line="259" w:lineRule="auto"/>
              <w:rPr>
                <w:rFonts w:ascii="Arial" w:hAnsi="Arial" w:cs="Arial"/>
              </w:rPr>
            </w:pPr>
            <w:r w:rsidRPr="00E060D5">
              <w:rPr>
                <w:lang w:eastAsia="ja"/>
              </w:rPr>
              <w:t>3 (H)</w:t>
            </w:r>
          </w:p>
        </w:tc>
      </w:tr>
      <w:tr w:rsidR="00E060D5" w:rsidRPr="00E060D5" w14:paraId="7B36B707" w14:textId="77777777" w:rsidTr="006D73A8">
        <w:tc>
          <w:tcPr>
            <w:tcW w:w="9586" w:type="dxa"/>
            <w:gridSpan w:val="3"/>
          </w:tcPr>
          <w:p w14:paraId="15D082CD" w14:textId="77777777" w:rsidR="00E060D5" w:rsidRPr="00E060D5" w:rsidRDefault="00E060D5" w:rsidP="00E060D5">
            <w:pPr>
              <w:spacing w:line="259" w:lineRule="auto"/>
              <w:rPr>
                <w:rFonts w:ascii="Arial" w:hAnsi="Arial" w:cs="Arial"/>
                <w:i/>
                <w:lang w:eastAsia="ja-JP"/>
              </w:rPr>
            </w:pPr>
            <w:r w:rsidRPr="00E060D5">
              <w:rPr>
                <w:b/>
                <w:i/>
                <w:lang w:eastAsia="ja"/>
              </w:rPr>
              <w:t>グルコサミンとコンドロイチン硫酸塩</w:t>
            </w:r>
          </w:p>
        </w:tc>
      </w:tr>
      <w:tr w:rsidR="00E060D5" w:rsidRPr="00E060D5" w14:paraId="724CE9FE" w14:textId="77777777" w:rsidTr="006D73A8">
        <w:tc>
          <w:tcPr>
            <w:tcW w:w="5935" w:type="dxa"/>
          </w:tcPr>
          <w:p w14:paraId="7D188F76"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患者におけるグルコサミンの使用に</w:t>
            </w:r>
            <w:r>
              <w:rPr>
                <w:lang w:eastAsia="ja"/>
              </w:rPr>
              <w:t>対して強くお勧めします。</w:t>
            </w:r>
          </w:p>
        </w:tc>
        <w:tc>
          <w:tcPr>
            <w:tcW w:w="2576" w:type="dxa"/>
          </w:tcPr>
          <w:p w14:paraId="32448EE4" w14:textId="77777777" w:rsidR="00E060D5" w:rsidRPr="00E060D5" w:rsidRDefault="00E060D5" w:rsidP="00E060D5">
            <w:pPr>
              <w:spacing w:line="259" w:lineRule="auto"/>
              <w:rPr>
                <w:rFonts w:ascii="Arial" w:hAnsi="Arial" w:cs="Arial"/>
                <w:lang w:eastAsia="ja-JP"/>
              </w:rPr>
            </w:pPr>
            <w:r w:rsidRPr="00E060D5">
              <w:rPr>
                <w:lang w:eastAsia="ja"/>
              </w:rPr>
              <w:t>中程</w:t>
            </w:r>
            <w:r w:rsidRPr="00E060D5">
              <w:rPr>
                <w:lang w:eastAsia="ja"/>
              </w:rPr>
              <w:t xml:space="preserve"> </w:t>
            </w:r>
            <w:r w:rsidRPr="00E060D5">
              <w:rPr>
                <w:lang w:eastAsia="ja"/>
              </w:rPr>
              <w:t>度</w:t>
            </w:r>
          </w:p>
          <w:p w14:paraId="0B2A7F66" w14:textId="77777777" w:rsidR="00E060D5" w:rsidRPr="00E060D5" w:rsidRDefault="00E060D5" w:rsidP="00E060D5">
            <w:pPr>
              <w:spacing w:line="259" w:lineRule="auto"/>
              <w:rPr>
                <w:rFonts w:ascii="Arial" w:hAnsi="Arial" w:cs="Arial"/>
                <w:lang w:eastAsia="ja-JP"/>
              </w:rPr>
            </w:pPr>
            <w:r w:rsidRPr="00E060D5">
              <w:rPr>
                <w:lang w:eastAsia="ja"/>
              </w:rPr>
              <w:t>低</w:t>
            </w:r>
          </w:p>
          <w:p w14:paraId="786612DD"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7EEEABEE" w14:textId="77777777" w:rsidR="00E060D5" w:rsidRPr="00E060D5" w:rsidRDefault="00E060D5" w:rsidP="00E060D5">
            <w:pPr>
              <w:spacing w:line="259" w:lineRule="auto"/>
              <w:rPr>
                <w:rFonts w:ascii="Arial" w:hAnsi="Arial" w:cs="Arial"/>
                <w:lang w:eastAsia="ja-JP"/>
              </w:rPr>
            </w:pPr>
            <w:r w:rsidRPr="00E060D5">
              <w:rPr>
                <w:lang w:eastAsia="ja"/>
              </w:rPr>
              <w:t>非常に低い</w:t>
            </w:r>
          </w:p>
        </w:tc>
        <w:tc>
          <w:tcPr>
            <w:tcW w:w="1075" w:type="dxa"/>
          </w:tcPr>
          <w:p w14:paraId="2546CF36" w14:textId="77777777" w:rsidR="00E060D5" w:rsidRPr="00E060D5" w:rsidRDefault="00E060D5" w:rsidP="00E060D5">
            <w:pPr>
              <w:spacing w:line="259" w:lineRule="auto"/>
              <w:rPr>
                <w:rFonts w:ascii="Arial" w:hAnsi="Arial" w:cs="Arial"/>
              </w:rPr>
            </w:pPr>
            <w:r w:rsidRPr="00E060D5">
              <w:rPr>
                <w:lang w:eastAsia="ja"/>
              </w:rPr>
              <w:t>68 (H/K)</w:t>
            </w:r>
          </w:p>
          <w:p w14:paraId="288806F0" w14:textId="77777777" w:rsidR="00E060D5" w:rsidRPr="00E060D5" w:rsidRDefault="00E060D5" w:rsidP="00E060D5">
            <w:pPr>
              <w:spacing w:line="259" w:lineRule="auto"/>
              <w:rPr>
                <w:rFonts w:ascii="Arial" w:hAnsi="Arial" w:cs="Arial"/>
              </w:rPr>
            </w:pPr>
            <w:r w:rsidRPr="00E060D5">
              <w:rPr>
                <w:lang w:eastAsia="ja"/>
              </w:rPr>
              <w:t>87 (H/K)</w:t>
            </w:r>
          </w:p>
          <w:p w14:paraId="057EE122" w14:textId="77777777" w:rsidR="00E060D5" w:rsidRPr="00E060D5" w:rsidRDefault="00E060D5" w:rsidP="00E060D5">
            <w:pPr>
              <w:spacing w:line="259" w:lineRule="auto"/>
              <w:rPr>
                <w:rFonts w:ascii="Arial" w:hAnsi="Arial" w:cs="Arial"/>
              </w:rPr>
            </w:pPr>
            <w:r w:rsidRPr="00E060D5">
              <w:rPr>
                <w:lang w:eastAsia="ja"/>
              </w:rPr>
              <w:t>4 (H)</w:t>
            </w:r>
          </w:p>
          <w:p w14:paraId="6F8F94D0" w14:textId="77777777" w:rsidR="00E060D5" w:rsidRPr="00E060D5" w:rsidRDefault="00E060D5" w:rsidP="00E060D5">
            <w:pPr>
              <w:spacing w:line="259" w:lineRule="auto"/>
              <w:rPr>
                <w:rFonts w:ascii="Arial" w:hAnsi="Arial" w:cs="Arial"/>
              </w:rPr>
            </w:pPr>
            <w:r w:rsidRPr="00E060D5">
              <w:rPr>
                <w:lang w:eastAsia="ja"/>
              </w:rPr>
              <w:t>15 (H)</w:t>
            </w:r>
          </w:p>
        </w:tc>
      </w:tr>
      <w:tr w:rsidR="00E060D5" w:rsidRPr="00E060D5" w14:paraId="3DF32D10" w14:textId="77777777" w:rsidTr="006D73A8">
        <w:tc>
          <w:tcPr>
            <w:tcW w:w="5935" w:type="dxa"/>
          </w:tcPr>
          <w:p w14:paraId="0BB9ADFD" w14:textId="77777777" w:rsidR="00E060D5" w:rsidRPr="00E060D5" w:rsidRDefault="00E060D5" w:rsidP="00E060D5">
            <w:pPr>
              <w:spacing w:line="259" w:lineRule="auto"/>
              <w:ind w:left="270"/>
              <w:rPr>
                <w:rFonts w:ascii="Arial" w:hAnsi="Arial" w:cs="Arial"/>
                <w:lang w:eastAsia="ja-JP"/>
              </w:rPr>
            </w:pPr>
            <w:r w:rsidRPr="00E060D5">
              <w:rPr>
                <w:lang w:eastAsia="ja"/>
              </w:rPr>
              <w:t>グルコサミンおよびコンドロイチン硫酸を含む組み合わせ製品と同様に、膝</w:t>
            </w:r>
            <w:r w:rsidRPr="00E060D5">
              <w:rPr>
                <w:lang w:eastAsia="ja"/>
              </w:rPr>
              <w:t>OA</w:t>
            </w:r>
            <w:r w:rsidRPr="00E060D5">
              <w:rPr>
                <w:lang w:eastAsia="ja"/>
              </w:rPr>
              <w:t>患者におけるコンドロイチン硫酸の使用</w:t>
            </w:r>
            <w:r>
              <w:rPr>
                <w:lang w:eastAsia="ja"/>
              </w:rPr>
              <w:t>に対して強く推奨する。</w:t>
            </w:r>
          </w:p>
        </w:tc>
        <w:tc>
          <w:tcPr>
            <w:tcW w:w="2576" w:type="dxa"/>
          </w:tcPr>
          <w:p w14:paraId="6D5467FF"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p w14:paraId="5A269E77"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p w14:paraId="169A2CC0"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p w14:paraId="33B37C58"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p w14:paraId="07B61776" w14:textId="77777777" w:rsidR="00E060D5" w:rsidRPr="00E060D5" w:rsidRDefault="00E060D5" w:rsidP="00E060D5">
            <w:pPr>
              <w:spacing w:line="259" w:lineRule="auto"/>
              <w:rPr>
                <w:rFonts w:ascii="Arial" w:hAnsi="Arial" w:cs="Arial"/>
              </w:rPr>
            </w:pPr>
            <w:r w:rsidRPr="00E060D5">
              <w:rPr>
                <w:lang w:eastAsia="ja"/>
              </w:rPr>
              <w:t>非常に低い</w:t>
            </w:r>
          </w:p>
        </w:tc>
        <w:tc>
          <w:tcPr>
            <w:tcW w:w="1075" w:type="dxa"/>
          </w:tcPr>
          <w:p w14:paraId="6FAEB506" w14:textId="77777777" w:rsidR="00E060D5" w:rsidRPr="00E060D5" w:rsidRDefault="00E060D5" w:rsidP="00E060D5">
            <w:pPr>
              <w:spacing w:line="259" w:lineRule="auto"/>
              <w:rPr>
                <w:rFonts w:ascii="Arial" w:hAnsi="Arial" w:cs="Arial"/>
              </w:rPr>
            </w:pPr>
            <w:r w:rsidRPr="00E060D5">
              <w:rPr>
                <w:lang w:eastAsia="ja"/>
              </w:rPr>
              <w:t>69 (H/K)</w:t>
            </w:r>
          </w:p>
          <w:p w14:paraId="1C639900" w14:textId="77777777" w:rsidR="00E060D5" w:rsidRPr="00E060D5" w:rsidRDefault="00E060D5" w:rsidP="00E060D5">
            <w:pPr>
              <w:spacing w:line="259" w:lineRule="auto"/>
              <w:rPr>
                <w:rFonts w:ascii="Arial" w:hAnsi="Arial" w:cs="Arial"/>
              </w:rPr>
            </w:pPr>
            <w:r w:rsidRPr="00E060D5">
              <w:rPr>
                <w:lang w:eastAsia="ja"/>
              </w:rPr>
              <w:t>70 (H/K)</w:t>
            </w:r>
          </w:p>
          <w:p w14:paraId="33F1452E" w14:textId="77777777" w:rsidR="00E060D5" w:rsidRPr="00E060D5" w:rsidRDefault="00E060D5" w:rsidP="00E060D5">
            <w:pPr>
              <w:spacing w:line="259" w:lineRule="auto"/>
              <w:rPr>
                <w:rFonts w:ascii="Arial" w:hAnsi="Arial" w:cs="Arial"/>
              </w:rPr>
            </w:pPr>
            <w:r w:rsidRPr="00E060D5">
              <w:rPr>
                <w:lang w:eastAsia="ja"/>
              </w:rPr>
              <w:t>88 (H/K)</w:t>
            </w:r>
          </w:p>
          <w:p w14:paraId="49F7C7AF" w14:textId="77777777" w:rsidR="00E060D5" w:rsidRPr="00E060D5" w:rsidRDefault="00E060D5" w:rsidP="00E060D5">
            <w:pPr>
              <w:spacing w:line="259" w:lineRule="auto"/>
              <w:rPr>
                <w:rFonts w:ascii="Arial" w:hAnsi="Arial" w:cs="Arial"/>
              </w:rPr>
            </w:pPr>
            <w:r w:rsidRPr="00E060D5">
              <w:rPr>
                <w:lang w:eastAsia="ja"/>
              </w:rPr>
              <w:t>89 (H/K)</w:t>
            </w:r>
          </w:p>
          <w:p w14:paraId="41B45379" w14:textId="77777777" w:rsidR="00E060D5" w:rsidRPr="00E060D5" w:rsidRDefault="00E060D5" w:rsidP="00E060D5">
            <w:pPr>
              <w:spacing w:line="259" w:lineRule="auto"/>
              <w:rPr>
                <w:rFonts w:ascii="Arial" w:hAnsi="Arial" w:cs="Arial"/>
              </w:rPr>
            </w:pPr>
            <w:r w:rsidRPr="00E060D5">
              <w:rPr>
                <w:lang w:eastAsia="ja"/>
              </w:rPr>
              <w:t>6 (H)</w:t>
            </w:r>
          </w:p>
        </w:tc>
      </w:tr>
      <w:tr w:rsidR="00E060D5" w:rsidRPr="00E060D5" w14:paraId="353478C2" w14:textId="77777777" w:rsidTr="006D73A8">
        <w:tc>
          <w:tcPr>
            <w:tcW w:w="5935" w:type="dxa"/>
          </w:tcPr>
          <w:p w14:paraId="35148C11" w14:textId="77777777" w:rsidR="00E060D5" w:rsidRPr="00E060D5" w:rsidRDefault="00E060D5" w:rsidP="00E060D5">
            <w:pPr>
              <w:spacing w:line="259" w:lineRule="auto"/>
              <w:ind w:left="270"/>
              <w:rPr>
                <w:rFonts w:ascii="Arial" w:hAnsi="Arial" w:cs="Arial"/>
                <w:lang w:eastAsia="ja-JP"/>
              </w:rPr>
            </w:pPr>
            <w:r w:rsidRPr="00E060D5">
              <w:rPr>
                <w:lang w:eastAsia="ja"/>
              </w:rPr>
              <w:t>条件付きで、</w:t>
            </w:r>
            <w:r w:rsidRPr="00E060D5">
              <w:rPr>
                <w:lang w:eastAsia="ja"/>
              </w:rPr>
              <w:t>OA</w:t>
            </w:r>
            <w:r w:rsidRPr="00E060D5">
              <w:rPr>
                <w:lang w:eastAsia="ja"/>
              </w:rPr>
              <w:t>を手で行う患者にコンドロイチン硫酸塩の使用をお</w:t>
            </w:r>
            <w:r>
              <w:rPr>
                <w:lang w:eastAsia="ja"/>
              </w:rPr>
              <w:t>勧めします。</w:t>
            </w:r>
          </w:p>
        </w:tc>
        <w:tc>
          <w:tcPr>
            <w:tcW w:w="2576" w:type="dxa"/>
          </w:tcPr>
          <w:p w14:paraId="704E2610" w14:textId="77777777" w:rsidR="00E060D5" w:rsidRPr="00E060D5" w:rsidRDefault="00E060D5" w:rsidP="00E060D5">
            <w:pPr>
              <w:spacing w:line="259" w:lineRule="auto"/>
              <w:rPr>
                <w:rFonts w:ascii="Arial" w:hAnsi="Arial" w:cs="Arial"/>
              </w:rPr>
            </w:pPr>
            <w:r w:rsidRPr="00E060D5">
              <w:rPr>
                <w:lang w:eastAsia="ja"/>
              </w:rPr>
              <w:t>低</w:t>
            </w:r>
          </w:p>
          <w:p w14:paraId="0117355E" w14:textId="77777777" w:rsidR="00E060D5" w:rsidRPr="00E060D5" w:rsidRDefault="00E060D5" w:rsidP="00E060D5">
            <w:pPr>
              <w:spacing w:line="259" w:lineRule="auto"/>
              <w:rPr>
                <w:rFonts w:ascii="Arial" w:hAnsi="Arial" w:cs="Arial"/>
              </w:rPr>
            </w:pPr>
            <w:r w:rsidRPr="00E060D5">
              <w:rPr>
                <w:lang w:eastAsia="ja"/>
              </w:rPr>
              <w:t>非常に低い</w:t>
            </w:r>
          </w:p>
        </w:tc>
        <w:tc>
          <w:tcPr>
            <w:tcW w:w="1075" w:type="dxa"/>
          </w:tcPr>
          <w:p w14:paraId="72670CDF" w14:textId="77777777" w:rsidR="00E060D5" w:rsidRPr="00E060D5" w:rsidRDefault="00E060D5" w:rsidP="00E060D5">
            <w:pPr>
              <w:spacing w:line="259" w:lineRule="auto"/>
              <w:rPr>
                <w:rFonts w:ascii="Arial" w:hAnsi="Arial" w:cs="Arial"/>
              </w:rPr>
            </w:pPr>
            <w:r w:rsidRPr="00E060D5">
              <w:rPr>
                <w:lang w:eastAsia="ja"/>
              </w:rPr>
              <w:t>5 (H)</w:t>
            </w:r>
          </w:p>
          <w:p w14:paraId="7665A9EA" w14:textId="77777777" w:rsidR="00E060D5" w:rsidRPr="00E060D5" w:rsidRDefault="00E060D5" w:rsidP="00E060D5">
            <w:pPr>
              <w:spacing w:line="259" w:lineRule="auto"/>
              <w:rPr>
                <w:rFonts w:ascii="Arial" w:hAnsi="Arial" w:cs="Arial"/>
              </w:rPr>
            </w:pPr>
            <w:r w:rsidRPr="00E060D5">
              <w:rPr>
                <w:lang w:eastAsia="ja"/>
              </w:rPr>
              <w:t>16 (H)</w:t>
            </w:r>
          </w:p>
        </w:tc>
      </w:tr>
      <w:tr w:rsidR="00E060D5" w:rsidRPr="00E060D5" w14:paraId="3CF22B6D" w14:textId="77777777" w:rsidTr="006D73A8">
        <w:tc>
          <w:tcPr>
            <w:tcW w:w="9586" w:type="dxa"/>
            <w:gridSpan w:val="3"/>
          </w:tcPr>
          <w:p w14:paraId="390982F8" w14:textId="77777777" w:rsidR="00E060D5" w:rsidRPr="00E060D5" w:rsidRDefault="00E060D5" w:rsidP="00E060D5">
            <w:pPr>
              <w:spacing w:line="259" w:lineRule="auto"/>
              <w:rPr>
                <w:rFonts w:ascii="Arial" w:hAnsi="Arial" w:cs="Arial"/>
                <w:i/>
                <w:lang w:eastAsia="ja-JP"/>
              </w:rPr>
            </w:pPr>
            <w:r w:rsidRPr="00E060D5">
              <w:rPr>
                <w:b/>
                <w:i/>
                <w:lang w:eastAsia="ja"/>
              </w:rPr>
              <w:t>ヒドロキシクロロキン</w:t>
            </w:r>
          </w:p>
        </w:tc>
      </w:tr>
      <w:tr w:rsidR="00E060D5" w:rsidRPr="00E060D5" w14:paraId="11343BAF" w14:textId="77777777" w:rsidTr="006D73A8">
        <w:tc>
          <w:tcPr>
            <w:tcW w:w="5935" w:type="dxa"/>
          </w:tcPr>
          <w:p w14:paraId="3178CB71"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患者におけるヒドロキシクロロキンの使用に</w:t>
            </w:r>
            <w:r>
              <w:rPr>
                <w:lang w:eastAsia="ja"/>
              </w:rPr>
              <w:t>対して強く推奨します。</w:t>
            </w:r>
          </w:p>
        </w:tc>
        <w:tc>
          <w:tcPr>
            <w:tcW w:w="2576" w:type="dxa"/>
          </w:tcPr>
          <w:p w14:paraId="02217589"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tc>
        <w:tc>
          <w:tcPr>
            <w:tcW w:w="1075" w:type="dxa"/>
          </w:tcPr>
          <w:p w14:paraId="58A6C72F" w14:textId="77777777" w:rsidR="00E060D5" w:rsidRPr="00E060D5" w:rsidRDefault="00E060D5" w:rsidP="00E060D5">
            <w:pPr>
              <w:spacing w:line="259" w:lineRule="auto"/>
              <w:rPr>
                <w:rFonts w:ascii="Arial" w:hAnsi="Arial" w:cs="Arial"/>
              </w:rPr>
            </w:pPr>
            <w:r w:rsidRPr="00E060D5">
              <w:rPr>
                <w:lang w:eastAsia="ja"/>
              </w:rPr>
              <w:t>40 (H)</w:t>
            </w:r>
          </w:p>
        </w:tc>
      </w:tr>
      <w:tr w:rsidR="00E060D5" w:rsidRPr="00E060D5" w14:paraId="556556BB" w14:textId="77777777" w:rsidTr="006D73A8">
        <w:tc>
          <w:tcPr>
            <w:tcW w:w="9586" w:type="dxa"/>
            <w:gridSpan w:val="3"/>
          </w:tcPr>
          <w:p w14:paraId="1BE25862" w14:textId="77777777" w:rsidR="00E060D5" w:rsidRPr="00E060D5" w:rsidRDefault="00E060D5" w:rsidP="00E060D5">
            <w:pPr>
              <w:spacing w:line="259" w:lineRule="auto"/>
              <w:rPr>
                <w:rFonts w:ascii="Arial" w:hAnsi="Arial" w:cs="Arial"/>
                <w:i/>
              </w:rPr>
            </w:pPr>
            <w:r w:rsidRPr="00E060D5">
              <w:rPr>
                <w:b/>
                <w:i/>
                <w:lang w:eastAsia="ja"/>
              </w:rPr>
              <w:t>メトトレキサート</w:t>
            </w:r>
          </w:p>
        </w:tc>
      </w:tr>
      <w:tr w:rsidR="00E060D5" w:rsidRPr="00E060D5" w14:paraId="2A1F75B2" w14:textId="77777777" w:rsidTr="006D73A8">
        <w:tc>
          <w:tcPr>
            <w:tcW w:w="5935" w:type="dxa"/>
          </w:tcPr>
          <w:p w14:paraId="2BBD2771"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患者におけるメトトレキサートの使用に</w:t>
            </w:r>
            <w:r>
              <w:rPr>
                <w:lang w:eastAsia="ja"/>
              </w:rPr>
              <w:t>対して強く推奨します。</w:t>
            </w:r>
          </w:p>
        </w:tc>
        <w:tc>
          <w:tcPr>
            <w:tcW w:w="2576" w:type="dxa"/>
          </w:tcPr>
          <w:p w14:paraId="129ED5EC"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7281773A"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6BC7EA9F" w14:textId="77777777" w:rsidR="00E060D5" w:rsidRPr="00E060D5" w:rsidRDefault="00E060D5" w:rsidP="00E060D5">
            <w:pPr>
              <w:spacing w:line="259" w:lineRule="auto"/>
              <w:rPr>
                <w:rFonts w:ascii="Arial" w:hAnsi="Arial" w:cs="Arial"/>
                <w:lang w:eastAsia="ja-JP"/>
              </w:rPr>
            </w:pPr>
            <w:r w:rsidRPr="00E060D5">
              <w:rPr>
                <w:lang w:eastAsia="ja"/>
              </w:rPr>
              <w:lastRenderedPageBreak/>
              <w:t>非常に低い</w:t>
            </w:r>
          </w:p>
        </w:tc>
        <w:tc>
          <w:tcPr>
            <w:tcW w:w="1075" w:type="dxa"/>
          </w:tcPr>
          <w:p w14:paraId="6F80CE05" w14:textId="77777777" w:rsidR="00E060D5" w:rsidRPr="00E060D5" w:rsidRDefault="00E060D5" w:rsidP="00E060D5">
            <w:pPr>
              <w:spacing w:line="259" w:lineRule="auto"/>
              <w:rPr>
                <w:rFonts w:ascii="Arial" w:hAnsi="Arial" w:cs="Arial"/>
              </w:rPr>
            </w:pPr>
            <w:r w:rsidRPr="00E060D5">
              <w:rPr>
                <w:lang w:eastAsia="ja"/>
              </w:rPr>
              <w:lastRenderedPageBreak/>
              <w:t>66 (H/K)</w:t>
            </w:r>
          </w:p>
          <w:p w14:paraId="3B6C8430" w14:textId="77777777" w:rsidR="00E060D5" w:rsidRPr="00E060D5" w:rsidRDefault="00E060D5" w:rsidP="00E060D5">
            <w:pPr>
              <w:spacing w:line="259" w:lineRule="auto"/>
              <w:rPr>
                <w:rFonts w:ascii="Arial" w:hAnsi="Arial" w:cs="Arial"/>
              </w:rPr>
            </w:pPr>
            <w:r w:rsidRPr="00E060D5">
              <w:rPr>
                <w:lang w:eastAsia="ja"/>
              </w:rPr>
              <w:t>85 (H/K)</w:t>
            </w:r>
          </w:p>
          <w:p w14:paraId="4D17EE58" w14:textId="77777777" w:rsidR="00E060D5" w:rsidRPr="00E060D5" w:rsidRDefault="00E060D5" w:rsidP="00E060D5">
            <w:pPr>
              <w:spacing w:line="259" w:lineRule="auto"/>
              <w:rPr>
                <w:rFonts w:ascii="Arial" w:hAnsi="Arial" w:cs="Arial"/>
              </w:rPr>
            </w:pPr>
            <w:r w:rsidRPr="00E060D5">
              <w:rPr>
                <w:lang w:eastAsia="ja"/>
              </w:rPr>
              <w:lastRenderedPageBreak/>
              <w:t>42 (H)</w:t>
            </w:r>
          </w:p>
        </w:tc>
      </w:tr>
      <w:tr w:rsidR="00E060D5" w:rsidRPr="00E060D5" w14:paraId="693AE229" w14:textId="77777777" w:rsidTr="006D73A8">
        <w:tc>
          <w:tcPr>
            <w:tcW w:w="9586" w:type="dxa"/>
            <w:gridSpan w:val="3"/>
          </w:tcPr>
          <w:p w14:paraId="13F2EB55" w14:textId="77777777" w:rsidR="00E060D5" w:rsidRPr="00E060D5" w:rsidRDefault="00E060D5" w:rsidP="00E060D5">
            <w:pPr>
              <w:spacing w:line="259" w:lineRule="auto"/>
              <w:rPr>
                <w:rFonts w:ascii="Arial" w:hAnsi="Arial" w:cs="Arial"/>
                <w:i/>
              </w:rPr>
            </w:pPr>
            <w:r w:rsidRPr="00E060D5">
              <w:rPr>
                <w:b/>
                <w:i/>
                <w:lang w:eastAsia="ja"/>
              </w:rPr>
              <w:lastRenderedPageBreak/>
              <w:t>その他の関節内薬剤</w:t>
            </w:r>
          </w:p>
        </w:tc>
      </w:tr>
      <w:tr w:rsidR="00E060D5" w:rsidRPr="00E060D5" w14:paraId="0749455D" w14:textId="77777777" w:rsidTr="006D73A8">
        <w:tc>
          <w:tcPr>
            <w:tcW w:w="5935" w:type="dxa"/>
          </w:tcPr>
          <w:p w14:paraId="13032746" w14:textId="77777777" w:rsidR="00E060D5" w:rsidRPr="00E060D5" w:rsidRDefault="00E060D5" w:rsidP="00E060D5">
            <w:pPr>
              <w:spacing w:line="259" w:lineRule="auto"/>
              <w:ind w:left="270"/>
              <w:rPr>
                <w:rFonts w:ascii="Arial" w:hAnsi="Arial" w:cs="Arial"/>
                <w:lang w:eastAsia="ja-JP"/>
              </w:rPr>
            </w:pPr>
            <w:r w:rsidRPr="00E060D5">
              <w:rPr>
                <w:lang w:eastAsia="ja"/>
              </w:rPr>
              <w:t>膝と第</w:t>
            </w:r>
            <w:r w:rsidRPr="00E060D5">
              <w:rPr>
                <w:lang w:eastAsia="ja"/>
              </w:rPr>
              <w:t>1CMC OA</w:t>
            </w:r>
            <w:r w:rsidRPr="00E060D5">
              <w:rPr>
                <w:lang w:eastAsia="ja"/>
              </w:rPr>
              <w:t>患者における関節内ヒアルロン酸注射の使用</w:t>
            </w:r>
            <w:r>
              <w:rPr>
                <w:lang w:eastAsia="ja"/>
              </w:rPr>
              <w:t>に対して条件付</w:t>
            </w:r>
            <w:r w:rsidRPr="00E060D5">
              <w:rPr>
                <w:vertAlign w:val="superscript"/>
                <w:lang w:eastAsia="ja"/>
              </w:rPr>
              <w:t>きで</w:t>
            </w:r>
            <w:r>
              <w:rPr>
                <w:lang w:eastAsia="ja"/>
              </w:rPr>
              <w:t>推奨</w:t>
            </w:r>
            <w:r w:rsidRPr="00E060D5">
              <w:rPr>
                <w:lang w:eastAsia="ja"/>
              </w:rPr>
              <w:t>する。</w:t>
            </w:r>
            <w:r w:rsidRPr="00E060D5">
              <w:rPr>
                <w:lang w:eastAsia="ja"/>
              </w:rPr>
              <w:t xml:space="preserve"> </w:t>
            </w:r>
          </w:p>
        </w:tc>
        <w:tc>
          <w:tcPr>
            <w:tcW w:w="2576" w:type="dxa"/>
          </w:tcPr>
          <w:p w14:paraId="7B065CE0" w14:textId="77777777" w:rsidR="00E060D5" w:rsidRPr="00E060D5" w:rsidRDefault="00E060D5" w:rsidP="00E060D5">
            <w:pPr>
              <w:spacing w:line="259" w:lineRule="auto"/>
              <w:rPr>
                <w:rFonts w:ascii="Arial" w:hAnsi="Arial" w:cs="Arial"/>
                <w:lang w:eastAsia="ja-JP"/>
              </w:rPr>
            </w:pPr>
            <w:r w:rsidRPr="00E060D5">
              <w:rPr>
                <w:lang w:eastAsia="ja"/>
              </w:rPr>
              <w:t>低</w:t>
            </w:r>
          </w:p>
          <w:p w14:paraId="3E260346" w14:textId="77777777" w:rsidR="00E060D5" w:rsidRPr="00E060D5" w:rsidRDefault="00E060D5" w:rsidP="00E060D5">
            <w:pPr>
              <w:spacing w:line="259" w:lineRule="auto"/>
              <w:rPr>
                <w:rFonts w:ascii="Arial" w:hAnsi="Arial" w:cs="Arial"/>
                <w:lang w:eastAsia="ja-JP"/>
              </w:rPr>
            </w:pPr>
            <w:r w:rsidRPr="00E060D5">
              <w:rPr>
                <w:lang w:eastAsia="ja"/>
              </w:rPr>
              <w:t>中程</w:t>
            </w:r>
            <w:r w:rsidRPr="00E060D5">
              <w:rPr>
                <w:lang w:eastAsia="ja"/>
              </w:rPr>
              <w:t xml:space="preserve"> </w:t>
            </w:r>
            <w:r w:rsidRPr="00E060D5">
              <w:rPr>
                <w:lang w:eastAsia="ja"/>
              </w:rPr>
              <w:t>度</w:t>
            </w:r>
          </w:p>
          <w:p w14:paraId="53585EAF"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003539A4" w14:textId="77777777" w:rsidR="00E060D5" w:rsidRPr="00E060D5" w:rsidRDefault="00E060D5" w:rsidP="00E060D5">
            <w:pPr>
              <w:spacing w:line="259" w:lineRule="auto"/>
              <w:rPr>
                <w:rFonts w:ascii="Arial" w:hAnsi="Arial" w:cs="Arial"/>
                <w:lang w:eastAsia="ja-JP"/>
              </w:rPr>
            </w:pPr>
            <w:r w:rsidRPr="00E060D5">
              <w:rPr>
                <w:lang w:eastAsia="ja"/>
              </w:rPr>
              <w:t>低</w:t>
            </w:r>
          </w:p>
        </w:tc>
        <w:tc>
          <w:tcPr>
            <w:tcW w:w="1075" w:type="dxa"/>
          </w:tcPr>
          <w:p w14:paraId="14F108CB" w14:textId="77777777" w:rsidR="00E060D5" w:rsidRPr="00E060D5" w:rsidRDefault="00E060D5" w:rsidP="00E060D5">
            <w:pPr>
              <w:spacing w:line="259" w:lineRule="auto"/>
              <w:rPr>
                <w:rFonts w:ascii="Arial" w:hAnsi="Arial" w:cs="Arial"/>
              </w:rPr>
            </w:pPr>
            <w:r w:rsidRPr="00E060D5">
              <w:rPr>
                <w:lang w:eastAsia="ja"/>
              </w:rPr>
              <w:t>41 (H/K)</w:t>
            </w:r>
          </w:p>
          <w:p w14:paraId="7DEB20C5" w14:textId="77777777" w:rsidR="00E060D5" w:rsidRPr="00E060D5" w:rsidRDefault="00E060D5" w:rsidP="00E060D5">
            <w:pPr>
              <w:spacing w:line="259" w:lineRule="auto"/>
              <w:rPr>
                <w:rFonts w:ascii="Arial" w:hAnsi="Arial" w:cs="Arial"/>
              </w:rPr>
            </w:pPr>
            <w:r w:rsidRPr="00E060D5">
              <w:rPr>
                <w:lang w:eastAsia="ja"/>
              </w:rPr>
              <w:t>47 (H/K)</w:t>
            </w:r>
          </w:p>
          <w:p w14:paraId="405529A6" w14:textId="77777777" w:rsidR="00E060D5" w:rsidRPr="00E060D5" w:rsidRDefault="00E060D5" w:rsidP="00E060D5">
            <w:pPr>
              <w:spacing w:line="259" w:lineRule="auto"/>
              <w:rPr>
                <w:rFonts w:ascii="Arial" w:hAnsi="Arial" w:cs="Arial"/>
              </w:rPr>
            </w:pPr>
            <w:r w:rsidRPr="00E060D5">
              <w:rPr>
                <w:lang w:eastAsia="ja"/>
              </w:rPr>
              <w:t>26 (H)</w:t>
            </w:r>
          </w:p>
          <w:p w14:paraId="1E2B8991" w14:textId="77777777" w:rsidR="00E060D5" w:rsidRPr="00E060D5" w:rsidRDefault="00E060D5" w:rsidP="00E060D5">
            <w:pPr>
              <w:spacing w:line="259" w:lineRule="auto"/>
              <w:rPr>
                <w:rFonts w:ascii="Arial" w:hAnsi="Arial" w:cs="Arial"/>
              </w:rPr>
            </w:pPr>
            <w:r w:rsidRPr="00E060D5">
              <w:rPr>
                <w:lang w:eastAsia="ja"/>
              </w:rPr>
              <w:t>29 (H)</w:t>
            </w:r>
          </w:p>
        </w:tc>
      </w:tr>
      <w:tr w:rsidR="00E060D5" w:rsidRPr="00E060D5" w14:paraId="71B83133" w14:textId="77777777" w:rsidTr="006D73A8">
        <w:tc>
          <w:tcPr>
            <w:tcW w:w="5935" w:type="dxa"/>
          </w:tcPr>
          <w:p w14:paraId="20F6B16A" w14:textId="77777777" w:rsidR="00E060D5" w:rsidRPr="00E060D5" w:rsidRDefault="00E060D5" w:rsidP="00E060D5">
            <w:pPr>
              <w:spacing w:line="259" w:lineRule="auto"/>
              <w:ind w:left="270"/>
              <w:rPr>
                <w:rFonts w:ascii="Arial" w:hAnsi="Arial" w:cs="Arial"/>
                <w:lang w:eastAsia="ja-JP"/>
              </w:rPr>
            </w:pPr>
            <w:r w:rsidRPr="00E060D5">
              <w:rPr>
                <w:lang w:eastAsia="ja"/>
              </w:rPr>
              <w:t>股関節</w:t>
            </w:r>
            <w:r w:rsidRPr="00E060D5">
              <w:rPr>
                <w:lang w:eastAsia="ja"/>
              </w:rPr>
              <w:t>OA</w:t>
            </w:r>
            <w:r w:rsidRPr="00E060D5">
              <w:rPr>
                <w:lang w:eastAsia="ja"/>
              </w:rPr>
              <w:t>患者における関節内ヒアルロン酸注射の使用に対して強くお勧めします。</w:t>
            </w:r>
            <w:r w:rsidRPr="00E060D5">
              <w:rPr>
                <w:lang w:eastAsia="ja"/>
              </w:rPr>
              <w:t xml:space="preserve"> </w:t>
            </w:r>
          </w:p>
        </w:tc>
        <w:tc>
          <w:tcPr>
            <w:tcW w:w="2576" w:type="dxa"/>
          </w:tcPr>
          <w:p w14:paraId="330104ED" w14:textId="77777777" w:rsidR="00E060D5" w:rsidRPr="00E060D5" w:rsidRDefault="00E060D5" w:rsidP="00E060D5">
            <w:pPr>
              <w:spacing w:line="259" w:lineRule="auto"/>
              <w:rPr>
                <w:rFonts w:ascii="Arial" w:hAnsi="Arial" w:cs="Arial"/>
              </w:rPr>
            </w:pPr>
            <w:r w:rsidRPr="00E060D5">
              <w:rPr>
                <w:lang w:eastAsia="ja"/>
              </w:rPr>
              <w:t>低</w:t>
            </w:r>
          </w:p>
        </w:tc>
        <w:tc>
          <w:tcPr>
            <w:tcW w:w="1075" w:type="dxa"/>
          </w:tcPr>
          <w:p w14:paraId="4926D4A2" w14:textId="77777777" w:rsidR="00E060D5" w:rsidRPr="00E060D5" w:rsidRDefault="00E060D5" w:rsidP="00E060D5">
            <w:pPr>
              <w:spacing w:line="259" w:lineRule="auto"/>
              <w:rPr>
                <w:rFonts w:ascii="Arial" w:hAnsi="Arial" w:cs="Arial"/>
              </w:rPr>
            </w:pPr>
            <w:r w:rsidRPr="00E060D5">
              <w:rPr>
                <w:lang w:eastAsia="ja"/>
              </w:rPr>
              <w:t>46 (H/K)</w:t>
            </w:r>
          </w:p>
        </w:tc>
      </w:tr>
      <w:tr w:rsidR="00E060D5" w:rsidRPr="00E060D5" w14:paraId="51BD9EB1" w14:textId="77777777" w:rsidTr="006D73A8">
        <w:tc>
          <w:tcPr>
            <w:tcW w:w="5935" w:type="dxa"/>
          </w:tcPr>
          <w:p w14:paraId="42447660"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患者における関節内ボツリヌス毒素の使用に</w:t>
            </w:r>
            <w:r>
              <w:rPr>
                <w:lang w:eastAsia="ja"/>
              </w:rPr>
              <w:t>対して条件付きで推奨する。</w:t>
            </w:r>
          </w:p>
        </w:tc>
        <w:tc>
          <w:tcPr>
            <w:tcW w:w="2576" w:type="dxa"/>
          </w:tcPr>
          <w:p w14:paraId="577E1CA9" w14:textId="77777777" w:rsidR="00E060D5" w:rsidRPr="00E060D5" w:rsidRDefault="00E060D5" w:rsidP="00E060D5">
            <w:pPr>
              <w:spacing w:line="259" w:lineRule="auto"/>
              <w:rPr>
                <w:rFonts w:ascii="Arial" w:hAnsi="Arial" w:cs="Arial"/>
              </w:rPr>
            </w:pPr>
            <w:r w:rsidRPr="00E060D5">
              <w:rPr>
                <w:lang w:eastAsia="ja"/>
              </w:rPr>
              <w:t>非常に低い</w:t>
            </w:r>
          </w:p>
          <w:p w14:paraId="1C1E6CCB" w14:textId="77777777" w:rsidR="00E060D5" w:rsidRPr="00E060D5" w:rsidRDefault="00E060D5" w:rsidP="00E060D5">
            <w:pPr>
              <w:spacing w:line="259" w:lineRule="auto"/>
              <w:rPr>
                <w:rFonts w:ascii="Arial" w:hAnsi="Arial" w:cs="Arial"/>
              </w:rPr>
            </w:pPr>
            <w:r w:rsidRPr="00E060D5">
              <w:rPr>
                <w:lang w:eastAsia="ja"/>
              </w:rPr>
              <w:t>中程</w:t>
            </w:r>
            <w:r w:rsidRPr="00E060D5">
              <w:rPr>
                <w:lang w:eastAsia="ja"/>
              </w:rPr>
              <w:t xml:space="preserve"> </w:t>
            </w:r>
            <w:r w:rsidRPr="00E060D5">
              <w:rPr>
                <w:lang w:eastAsia="ja"/>
              </w:rPr>
              <w:t>度</w:t>
            </w:r>
          </w:p>
        </w:tc>
        <w:tc>
          <w:tcPr>
            <w:tcW w:w="1075" w:type="dxa"/>
          </w:tcPr>
          <w:p w14:paraId="564062B7" w14:textId="77777777" w:rsidR="00E060D5" w:rsidRPr="00E060D5" w:rsidRDefault="00E060D5" w:rsidP="00E060D5">
            <w:pPr>
              <w:spacing w:line="259" w:lineRule="auto"/>
              <w:rPr>
                <w:rFonts w:ascii="Arial" w:hAnsi="Arial" w:cs="Arial"/>
              </w:rPr>
            </w:pPr>
            <w:r w:rsidRPr="00E060D5">
              <w:rPr>
                <w:lang w:eastAsia="ja"/>
              </w:rPr>
              <w:t>45 (H/K)</w:t>
            </w:r>
          </w:p>
          <w:p w14:paraId="7F17DE71" w14:textId="77777777" w:rsidR="00E060D5" w:rsidRPr="00E060D5" w:rsidRDefault="00E060D5" w:rsidP="00E060D5">
            <w:pPr>
              <w:spacing w:line="259" w:lineRule="auto"/>
              <w:rPr>
                <w:rFonts w:ascii="Arial" w:hAnsi="Arial" w:cs="Arial"/>
              </w:rPr>
            </w:pPr>
            <w:r w:rsidRPr="00E060D5">
              <w:rPr>
                <w:lang w:eastAsia="ja"/>
              </w:rPr>
              <w:t>51 (H/K)</w:t>
            </w:r>
          </w:p>
        </w:tc>
      </w:tr>
      <w:tr w:rsidR="00E060D5" w:rsidRPr="00E060D5" w14:paraId="63FD41F6" w14:textId="77777777" w:rsidTr="006D73A8">
        <w:tc>
          <w:tcPr>
            <w:tcW w:w="5935" w:type="dxa"/>
          </w:tcPr>
          <w:p w14:paraId="727DE010"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患者におけるプロロセラピーの使用に</w:t>
            </w:r>
            <w:r>
              <w:rPr>
                <w:lang w:eastAsia="ja"/>
              </w:rPr>
              <w:t>対して条件付きで推奨する。</w:t>
            </w:r>
          </w:p>
        </w:tc>
        <w:tc>
          <w:tcPr>
            <w:tcW w:w="2576" w:type="dxa"/>
          </w:tcPr>
          <w:p w14:paraId="6209B800" w14:textId="77777777" w:rsidR="00E060D5" w:rsidRPr="00E060D5" w:rsidRDefault="00E060D5" w:rsidP="00E060D5">
            <w:pPr>
              <w:spacing w:line="259" w:lineRule="auto"/>
              <w:rPr>
                <w:rFonts w:ascii="Arial" w:hAnsi="Arial" w:cs="Arial"/>
              </w:rPr>
            </w:pPr>
            <w:r w:rsidRPr="00E060D5">
              <w:rPr>
                <w:lang w:eastAsia="ja"/>
              </w:rPr>
              <w:t>低</w:t>
            </w:r>
          </w:p>
          <w:p w14:paraId="29E4D150" w14:textId="77777777" w:rsidR="00E060D5" w:rsidRPr="00E060D5" w:rsidRDefault="00E060D5" w:rsidP="00E060D5">
            <w:pPr>
              <w:spacing w:line="259" w:lineRule="auto"/>
              <w:rPr>
                <w:rFonts w:ascii="Arial" w:hAnsi="Arial" w:cs="Arial"/>
              </w:rPr>
            </w:pPr>
            <w:r w:rsidRPr="00E060D5">
              <w:rPr>
                <w:lang w:eastAsia="ja"/>
              </w:rPr>
              <w:t>非常に低い</w:t>
            </w:r>
          </w:p>
        </w:tc>
        <w:tc>
          <w:tcPr>
            <w:tcW w:w="1075" w:type="dxa"/>
          </w:tcPr>
          <w:p w14:paraId="4A3EA076" w14:textId="77777777" w:rsidR="00E060D5" w:rsidRPr="00E060D5" w:rsidRDefault="00E060D5" w:rsidP="00E060D5">
            <w:pPr>
              <w:spacing w:line="259" w:lineRule="auto"/>
              <w:rPr>
                <w:rFonts w:ascii="Arial" w:hAnsi="Arial" w:cs="Arial"/>
              </w:rPr>
            </w:pPr>
            <w:r w:rsidRPr="00E060D5">
              <w:rPr>
                <w:lang w:eastAsia="ja"/>
              </w:rPr>
              <w:t>44 (H/K)</w:t>
            </w:r>
          </w:p>
          <w:p w14:paraId="5F9EA3C2" w14:textId="77777777" w:rsidR="00E060D5" w:rsidRPr="00E060D5" w:rsidRDefault="00E060D5" w:rsidP="00E060D5">
            <w:pPr>
              <w:spacing w:line="259" w:lineRule="auto"/>
              <w:rPr>
                <w:rFonts w:ascii="Arial" w:hAnsi="Arial" w:cs="Arial"/>
              </w:rPr>
            </w:pPr>
            <w:r w:rsidRPr="00E060D5">
              <w:rPr>
                <w:lang w:eastAsia="ja"/>
              </w:rPr>
              <w:t>50 (H/K)</w:t>
            </w:r>
          </w:p>
        </w:tc>
      </w:tr>
      <w:tr w:rsidR="00E060D5" w:rsidRPr="00E060D5" w14:paraId="25794A55" w14:textId="77777777" w:rsidTr="006D73A8">
        <w:tc>
          <w:tcPr>
            <w:tcW w:w="5935" w:type="dxa"/>
          </w:tcPr>
          <w:p w14:paraId="05D85735"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患者における血小板豊富な血漿の使用に</w:t>
            </w:r>
            <w:r>
              <w:rPr>
                <w:lang w:eastAsia="ja"/>
              </w:rPr>
              <w:t>対して強く推奨します。</w:t>
            </w:r>
          </w:p>
        </w:tc>
        <w:tc>
          <w:tcPr>
            <w:tcW w:w="2576" w:type="dxa"/>
          </w:tcPr>
          <w:p w14:paraId="579641C0" w14:textId="77777777" w:rsidR="00E060D5" w:rsidRPr="00E060D5" w:rsidRDefault="00E060D5" w:rsidP="00E060D5">
            <w:pPr>
              <w:spacing w:line="259" w:lineRule="auto"/>
              <w:rPr>
                <w:rFonts w:ascii="Arial" w:hAnsi="Arial" w:cs="Arial"/>
              </w:rPr>
            </w:pPr>
            <w:r w:rsidRPr="00E060D5">
              <w:rPr>
                <w:lang w:eastAsia="ja"/>
              </w:rPr>
              <w:t>低</w:t>
            </w:r>
          </w:p>
          <w:p w14:paraId="3A65571D" w14:textId="77777777" w:rsidR="00E060D5" w:rsidRPr="00E060D5" w:rsidRDefault="00E060D5" w:rsidP="00E060D5">
            <w:pPr>
              <w:spacing w:line="259" w:lineRule="auto"/>
              <w:rPr>
                <w:rFonts w:ascii="Arial" w:hAnsi="Arial" w:cs="Arial"/>
              </w:rPr>
            </w:pPr>
            <w:r w:rsidRPr="00E060D5">
              <w:rPr>
                <w:lang w:eastAsia="ja"/>
              </w:rPr>
              <w:t>低</w:t>
            </w:r>
          </w:p>
        </w:tc>
        <w:tc>
          <w:tcPr>
            <w:tcW w:w="1075" w:type="dxa"/>
          </w:tcPr>
          <w:p w14:paraId="5CCBD0BF" w14:textId="77777777" w:rsidR="00E060D5" w:rsidRPr="00E060D5" w:rsidRDefault="00E060D5" w:rsidP="00E060D5">
            <w:pPr>
              <w:spacing w:line="259" w:lineRule="auto"/>
              <w:rPr>
                <w:rFonts w:ascii="Arial" w:hAnsi="Arial" w:cs="Arial"/>
              </w:rPr>
            </w:pPr>
            <w:r w:rsidRPr="00E060D5">
              <w:rPr>
                <w:lang w:eastAsia="ja"/>
              </w:rPr>
              <w:t>42 (H/K)</w:t>
            </w:r>
          </w:p>
          <w:p w14:paraId="121407BB" w14:textId="77777777" w:rsidR="00E060D5" w:rsidRPr="00E060D5" w:rsidRDefault="00E060D5" w:rsidP="00E060D5">
            <w:pPr>
              <w:spacing w:line="259" w:lineRule="auto"/>
              <w:rPr>
                <w:rFonts w:ascii="Arial" w:hAnsi="Arial" w:cs="Arial"/>
              </w:rPr>
            </w:pPr>
            <w:r w:rsidRPr="00E060D5">
              <w:rPr>
                <w:lang w:eastAsia="ja"/>
              </w:rPr>
              <w:t>48 (H/K)</w:t>
            </w:r>
          </w:p>
        </w:tc>
      </w:tr>
      <w:tr w:rsidR="00E060D5" w:rsidRPr="00E060D5" w14:paraId="0E3452B4" w14:textId="77777777" w:rsidTr="006D73A8">
        <w:tc>
          <w:tcPr>
            <w:tcW w:w="5935" w:type="dxa"/>
          </w:tcPr>
          <w:p w14:paraId="3925579A"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患者における幹細胞注射の使用に対して</w:t>
            </w:r>
            <w:r>
              <w:rPr>
                <w:lang w:eastAsia="ja"/>
              </w:rPr>
              <w:t>強く推奨します。</w:t>
            </w:r>
          </w:p>
        </w:tc>
        <w:tc>
          <w:tcPr>
            <w:tcW w:w="2576" w:type="dxa"/>
          </w:tcPr>
          <w:p w14:paraId="689E75AD" w14:textId="77777777" w:rsidR="00E060D5" w:rsidRPr="00E060D5" w:rsidRDefault="00E060D5" w:rsidP="00E060D5">
            <w:pPr>
              <w:spacing w:line="259" w:lineRule="auto"/>
              <w:rPr>
                <w:rFonts w:ascii="Arial" w:hAnsi="Arial" w:cs="Arial"/>
              </w:rPr>
            </w:pPr>
            <w:r w:rsidRPr="00E060D5">
              <w:rPr>
                <w:lang w:eastAsia="ja"/>
              </w:rPr>
              <w:t>低</w:t>
            </w:r>
          </w:p>
          <w:p w14:paraId="221559AC" w14:textId="77777777" w:rsidR="00E060D5" w:rsidRPr="00E060D5" w:rsidRDefault="00E060D5" w:rsidP="00E060D5">
            <w:pPr>
              <w:spacing w:line="259" w:lineRule="auto"/>
              <w:rPr>
                <w:rFonts w:ascii="Arial" w:hAnsi="Arial" w:cs="Arial"/>
              </w:rPr>
            </w:pPr>
            <w:r w:rsidRPr="00E060D5">
              <w:rPr>
                <w:lang w:eastAsia="ja"/>
              </w:rPr>
              <w:t>非常に低い</w:t>
            </w:r>
          </w:p>
        </w:tc>
        <w:tc>
          <w:tcPr>
            <w:tcW w:w="1075" w:type="dxa"/>
          </w:tcPr>
          <w:p w14:paraId="281DDD93" w14:textId="77777777" w:rsidR="00E060D5" w:rsidRPr="00E060D5" w:rsidRDefault="00E060D5" w:rsidP="00E060D5">
            <w:pPr>
              <w:spacing w:line="259" w:lineRule="auto"/>
              <w:rPr>
                <w:rFonts w:ascii="Arial" w:hAnsi="Arial" w:cs="Arial"/>
              </w:rPr>
            </w:pPr>
            <w:r w:rsidRPr="00E060D5">
              <w:rPr>
                <w:lang w:eastAsia="ja"/>
              </w:rPr>
              <w:t>43 (H/K)</w:t>
            </w:r>
          </w:p>
          <w:p w14:paraId="1CCA0BD3" w14:textId="77777777" w:rsidR="00E060D5" w:rsidRPr="00E060D5" w:rsidRDefault="00E060D5" w:rsidP="00E060D5">
            <w:pPr>
              <w:spacing w:line="259" w:lineRule="auto"/>
              <w:rPr>
                <w:rFonts w:ascii="Arial" w:hAnsi="Arial" w:cs="Arial"/>
              </w:rPr>
            </w:pPr>
            <w:r w:rsidRPr="00E060D5">
              <w:rPr>
                <w:lang w:eastAsia="ja"/>
              </w:rPr>
              <w:t>49 (H/K)</w:t>
            </w:r>
          </w:p>
        </w:tc>
      </w:tr>
      <w:tr w:rsidR="00E060D5" w:rsidRPr="00E060D5" w14:paraId="55334C7D" w14:textId="77777777" w:rsidTr="006D73A8">
        <w:tc>
          <w:tcPr>
            <w:tcW w:w="9586" w:type="dxa"/>
            <w:gridSpan w:val="3"/>
          </w:tcPr>
          <w:p w14:paraId="08558DF3" w14:textId="77777777" w:rsidR="00E060D5" w:rsidRPr="00E060D5" w:rsidRDefault="00E060D5" w:rsidP="00E060D5">
            <w:pPr>
              <w:spacing w:line="259" w:lineRule="auto"/>
              <w:rPr>
                <w:rFonts w:ascii="Arial" w:hAnsi="Arial" w:cs="Arial"/>
                <w:b/>
                <w:i/>
              </w:rPr>
            </w:pPr>
            <w:r w:rsidRPr="00E060D5">
              <w:rPr>
                <w:b/>
                <w:i/>
                <w:lang w:eastAsia="ja"/>
              </w:rPr>
              <w:t>生物学的製剤</w:t>
            </w:r>
          </w:p>
        </w:tc>
      </w:tr>
      <w:tr w:rsidR="00E060D5" w:rsidRPr="00E060D5" w14:paraId="1A3B943F" w14:textId="77777777" w:rsidTr="006D73A8">
        <w:tc>
          <w:tcPr>
            <w:tcW w:w="5935" w:type="dxa"/>
          </w:tcPr>
          <w:p w14:paraId="2C0A2D81" w14:textId="77777777" w:rsidR="00E060D5" w:rsidRPr="00E060D5" w:rsidRDefault="00E060D5" w:rsidP="00E060D5">
            <w:pPr>
              <w:spacing w:line="259" w:lineRule="auto"/>
              <w:ind w:left="270"/>
              <w:rPr>
                <w:rFonts w:ascii="Arial" w:hAnsi="Arial" w:cs="Arial"/>
                <w:lang w:eastAsia="ja-JP"/>
              </w:rPr>
            </w:pPr>
            <w:r w:rsidRPr="00E060D5">
              <w:rPr>
                <w:lang w:eastAsia="ja"/>
              </w:rPr>
              <w:t>OA</w:t>
            </w:r>
            <w:r w:rsidRPr="00E060D5">
              <w:rPr>
                <w:lang w:eastAsia="ja"/>
              </w:rPr>
              <w:t>患者における腫瘍壊死因子</w:t>
            </w:r>
            <w:r w:rsidRPr="00E060D5">
              <w:rPr>
                <w:lang w:eastAsia="ja"/>
              </w:rPr>
              <w:t>(TNF)</w:t>
            </w:r>
            <w:r w:rsidRPr="00E060D5">
              <w:rPr>
                <w:lang w:eastAsia="ja"/>
              </w:rPr>
              <w:t>阻害剤およびインターロイキン</w:t>
            </w:r>
            <w:r w:rsidRPr="00E060D5">
              <w:rPr>
                <w:lang w:eastAsia="ja"/>
              </w:rPr>
              <w:t>-1(IL-1)</w:t>
            </w:r>
            <w:r w:rsidRPr="00E060D5">
              <w:rPr>
                <w:lang w:eastAsia="ja"/>
              </w:rPr>
              <w:t>受容体アンタゴニストの使用に</w:t>
            </w:r>
            <w:r>
              <w:rPr>
                <w:lang w:eastAsia="ja"/>
              </w:rPr>
              <w:t>対して強く推奨する。</w:t>
            </w:r>
          </w:p>
        </w:tc>
        <w:tc>
          <w:tcPr>
            <w:tcW w:w="2576" w:type="dxa"/>
          </w:tcPr>
          <w:p w14:paraId="1D807C64"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6530C997" w14:textId="77777777" w:rsidR="00E060D5" w:rsidRPr="00E060D5" w:rsidRDefault="00E060D5" w:rsidP="00E060D5">
            <w:pPr>
              <w:spacing w:line="259" w:lineRule="auto"/>
              <w:rPr>
                <w:rFonts w:ascii="Arial" w:hAnsi="Arial" w:cs="Arial"/>
                <w:lang w:eastAsia="ja-JP"/>
              </w:rPr>
            </w:pPr>
            <w:r w:rsidRPr="00E060D5">
              <w:rPr>
                <w:lang w:eastAsia="ja"/>
              </w:rPr>
              <w:t>低</w:t>
            </w:r>
          </w:p>
          <w:p w14:paraId="1BB287B7"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2B0D3380"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347D7BEF" w14:textId="77777777" w:rsidR="00E060D5" w:rsidRPr="00E060D5" w:rsidRDefault="00E060D5" w:rsidP="00E060D5">
            <w:pPr>
              <w:spacing w:line="259" w:lineRule="auto"/>
              <w:rPr>
                <w:rFonts w:ascii="Arial" w:hAnsi="Arial" w:cs="Arial"/>
                <w:lang w:eastAsia="ja-JP"/>
              </w:rPr>
            </w:pPr>
            <w:r w:rsidRPr="00E060D5">
              <w:rPr>
                <w:lang w:eastAsia="ja"/>
              </w:rPr>
              <w:t>非常に低い</w:t>
            </w:r>
          </w:p>
          <w:p w14:paraId="4D084FC6" w14:textId="77777777" w:rsidR="00E060D5" w:rsidRPr="00E060D5" w:rsidRDefault="00E060D5" w:rsidP="00E060D5">
            <w:pPr>
              <w:spacing w:line="259" w:lineRule="auto"/>
              <w:rPr>
                <w:rFonts w:ascii="Arial" w:hAnsi="Arial" w:cs="Arial"/>
                <w:lang w:eastAsia="ja-JP"/>
              </w:rPr>
            </w:pPr>
            <w:r w:rsidRPr="00E060D5">
              <w:rPr>
                <w:lang w:eastAsia="ja"/>
              </w:rPr>
              <w:t>非常に低い</w:t>
            </w:r>
          </w:p>
        </w:tc>
        <w:tc>
          <w:tcPr>
            <w:tcW w:w="1075" w:type="dxa"/>
          </w:tcPr>
          <w:p w14:paraId="52E93180" w14:textId="77777777" w:rsidR="00E060D5" w:rsidRPr="00E060D5" w:rsidRDefault="00E060D5" w:rsidP="00E060D5">
            <w:pPr>
              <w:spacing w:line="259" w:lineRule="auto"/>
              <w:rPr>
                <w:rFonts w:ascii="Arial" w:hAnsi="Arial" w:cs="Arial"/>
              </w:rPr>
            </w:pPr>
            <w:r w:rsidRPr="00E060D5">
              <w:rPr>
                <w:lang w:eastAsia="ja"/>
              </w:rPr>
              <w:t>74 (H/K)</w:t>
            </w:r>
          </w:p>
          <w:p w14:paraId="571CDBC8" w14:textId="77777777" w:rsidR="00E060D5" w:rsidRPr="00E060D5" w:rsidRDefault="00E060D5" w:rsidP="00E060D5">
            <w:pPr>
              <w:spacing w:line="259" w:lineRule="auto"/>
              <w:rPr>
                <w:rFonts w:ascii="Arial" w:hAnsi="Arial" w:cs="Arial"/>
              </w:rPr>
            </w:pPr>
            <w:r w:rsidRPr="00E060D5">
              <w:rPr>
                <w:lang w:eastAsia="ja"/>
              </w:rPr>
              <w:t>75 (H/K)</w:t>
            </w:r>
          </w:p>
          <w:p w14:paraId="09287129" w14:textId="77777777" w:rsidR="00E060D5" w:rsidRPr="00E060D5" w:rsidRDefault="00E060D5" w:rsidP="00E060D5">
            <w:pPr>
              <w:spacing w:line="259" w:lineRule="auto"/>
              <w:rPr>
                <w:rFonts w:ascii="Arial" w:hAnsi="Arial" w:cs="Arial"/>
              </w:rPr>
            </w:pPr>
            <w:r w:rsidRPr="00E060D5">
              <w:rPr>
                <w:lang w:eastAsia="ja"/>
              </w:rPr>
              <w:t>93 (H/K)</w:t>
            </w:r>
          </w:p>
          <w:p w14:paraId="6F89DBC7" w14:textId="77777777" w:rsidR="00E060D5" w:rsidRPr="00E060D5" w:rsidRDefault="00E060D5" w:rsidP="00E060D5">
            <w:pPr>
              <w:spacing w:line="259" w:lineRule="auto"/>
              <w:rPr>
                <w:rFonts w:ascii="Arial" w:hAnsi="Arial" w:cs="Arial"/>
              </w:rPr>
            </w:pPr>
            <w:r w:rsidRPr="00E060D5">
              <w:rPr>
                <w:lang w:eastAsia="ja"/>
              </w:rPr>
              <w:t>94 (H/K)</w:t>
            </w:r>
          </w:p>
          <w:p w14:paraId="16C14FBD" w14:textId="77777777" w:rsidR="00E060D5" w:rsidRPr="00E060D5" w:rsidRDefault="00E060D5" w:rsidP="00E060D5">
            <w:pPr>
              <w:spacing w:line="259" w:lineRule="auto"/>
              <w:rPr>
                <w:rFonts w:ascii="Arial" w:hAnsi="Arial" w:cs="Arial"/>
              </w:rPr>
            </w:pPr>
            <w:r w:rsidRPr="00E060D5">
              <w:rPr>
                <w:lang w:eastAsia="ja"/>
              </w:rPr>
              <w:t>41 (H)</w:t>
            </w:r>
          </w:p>
          <w:p w14:paraId="111CD59D" w14:textId="77777777" w:rsidR="00E060D5" w:rsidRPr="00E060D5" w:rsidRDefault="00E060D5" w:rsidP="00E060D5">
            <w:pPr>
              <w:spacing w:line="259" w:lineRule="auto"/>
              <w:rPr>
                <w:rFonts w:ascii="Arial" w:hAnsi="Arial" w:cs="Arial"/>
              </w:rPr>
            </w:pPr>
            <w:r w:rsidRPr="00E060D5">
              <w:rPr>
                <w:lang w:eastAsia="ja"/>
              </w:rPr>
              <w:t>43 (H)</w:t>
            </w:r>
          </w:p>
        </w:tc>
      </w:tr>
    </w:tbl>
    <w:p w14:paraId="7AB2EECE" w14:textId="77777777" w:rsidR="00E060D5" w:rsidRPr="00E060D5" w:rsidRDefault="00E060D5" w:rsidP="00E060D5">
      <w:pPr>
        <w:tabs>
          <w:tab w:val="left" w:pos="2415"/>
        </w:tabs>
        <w:spacing w:after="160" w:line="240" w:lineRule="auto"/>
      </w:pPr>
    </w:p>
    <w:p w14:paraId="3D803E56" w14:textId="77777777" w:rsidR="00E060D5" w:rsidRPr="00E060D5" w:rsidRDefault="00E060D5" w:rsidP="00E060D5">
      <w:pPr>
        <w:tabs>
          <w:tab w:val="left" w:pos="2415"/>
        </w:tabs>
        <w:spacing w:after="160" w:line="240" w:lineRule="auto"/>
        <w:rPr>
          <w:lang w:eastAsia="ja-JP"/>
        </w:rPr>
      </w:pPr>
      <w:r w:rsidRPr="00E060D5">
        <w:rPr>
          <w:sz w:val="20"/>
          <w:szCs w:val="20"/>
          <w:lang w:eastAsia="ja"/>
        </w:rPr>
        <w:t>略語</w:t>
      </w:r>
      <w:r w:rsidRPr="00E060D5">
        <w:rPr>
          <w:sz w:val="20"/>
          <w:szCs w:val="20"/>
          <w:lang w:eastAsia="ja"/>
        </w:rPr>
        <w:t xml:space="preserve">: (H/K), </w:t>
      </w:r>
      <w:r w:rsidRPr="00E060D5">
        <w:rPr>
          <w:sz w:val="20"/>
          <w:szCs w:val="20"/>
          <w:lang w:eastAsia="ja"/>
        </w:rPr>
        <w:t>ヒップ</w:t>
      </w:r>
      <w:r w:rsidRPr="00E060D5">
        <w:rPr>
          <w:sz w:val="20"/>
          <w:szCs w:val="20"/>
          <w:lang w:eastAsia="ja"/>
        </w:rPr>
        <w:t>/</w:t>
      </w:r>
      <w:r w:rsidRPr="00E060D5">
        <w:rPr>
          <w:sz w:val="20"/>
          <w:szCs w:val="20"/>
          <w:lang w:eastAsia="ja"/>
        </w:rPr>
        <w:t>膝</w:t>
      </w:r>
      <w:r w:rsidRPr="00E060D5">
        <w:rPr>
          <w:sz w:val="20"/>
          <w:szCs w:val="20"/>
          <w:lang w:eastAsia="ja"/>
        </w:rPr>
        <w:t xml:space="preserve">;(H) </w:t>
      </w:r>
      <w:r w:rsidRPr="00E060D5">
        <w:rPr>
          <w:sz w:val="20"/>
          <w:szCs w:val="20"/>
          <w:lang w:eastAsia="ja"/>
        </w:rPr>
        <w:t>ハンド</w:t>
      </w:r>
    </w:p>
    <w:p w14:paraId="6D5D854E" w14:textId="77777777" w:rsidR="00AE04D7" w:rsidRPr="002B3DDF" w:rsidRDefault="00AE04D7" w:rsidP="00AE04D7">
      <w:pPr>
        <w:spacing w:after="0" w:line="240" w:lineRule="auto"/>
        <w:rPr>
          <w:rFonts w:eastAsia="Times New Roman" w:cstheme="minorHAnsi"/>
          <w:lang w:eastAsia="ja-JP"/>
        </w:rPr>
      </w:pPr>
    </w:p>
    <w:p w14:paraId="37CFE810" w14:textId="77777777" w:rsidR="00AE04D7" w:rsidRPr="002B3DDF" w:rsidRDefault="00AE04D7" w:rsidP="00AE04D7">
      <w:pPr>
        <w:spacing w:after="0" w:line="240" w:lineRule="auto"/>
        <w:rPr>
          <w:rFonts w:eastAsia="Times New Roman" w:cstheme="minorHAnsi"/>
          <w:lang w:eastAsia="ja-JP"/>
        </w:rPr>
      </w:pPr>
    </w:p>
    <w:p w14:paraId="3E0688DA" w14:textId="77777777" w:rsidR="00AE04D7" w:rsidRPr="002B3DDF" w:rsidRDefault="00AE04D7" w:rsidP="00AE04D7">
      <w:pPr>
        <w:spacing w:after="0" w:line="240" w:lineRule="auto"/>
        <w:rPr>
          <w:rFonts w:eastAsia="Times New Roman" w:cstheme="minorHAnsi"/>
          <w:lang w:eastAsia="ja-JP"/>
        </w:rPr>
      </w:pPr>
    </w:p>
    <w:p w14:paraId="1BBCE146" w14:textId="77777777" w:rsidR="00AE04D7" w:rsidRPr="002B3DDF" w:rsidRDefault="00AE04D7" w:rsidP="00AE04D7">
      <w:pPr>
        <w:spacing w:after="0" w:line="240" w:lineRule="auto"/>
        <w:rPr>
          <w:rFonts w:eastAsia="Times New Roman" w:cstheme="minorHAnsi"/>
          <w:lang w:eastAsia="ja-JP"/>
        </w:rPr>
      </w:pPr>
    </w:p>
    <w:p w14:paraId="1791C188" w14:textId="7C9A5E50" w:rsidR="000E2290" w:rsidRPr="002B3DDF" w:rsidRDefault="000E2290" w:rsidP="00AE04D7">
      <w:pPr>
        <w:widowControl w:val="0"/>
        <w:autoSpaceDE w:val="0"/>
        <w:autoSpaceDN w:val="0"/>
        <w:adjustRightInd w:val="0"/>
        <w:spacing w:after="0" w:line="240" w:lineRule="auto"/>
        <w:ind w:left="640" w:hanging="640"/>
        <w:rPr>
          <w:rFonts w:cstheme="minorHAnsi"/>
          <w:noProof/>
          <w:lang w:eastAsia="ja-JP"/>
        </w:rPr>
      </w:pPr>
    </w:p>
    <w:p w14:paraId="3A4AC985" w14:textId="782BBE3A" w:rsidR="00CE5BF0" w:rsidRPr="002B3DDF" w:rsidRDefault="008D32E7" w:rsidP="00B2756A">
      <w:pPr>
        <w:spacing w:after="0" w:line="240" w:lineRule="auto"/>
        <w:rPr>
          <w:rFonts w:cstheme="minorHAnsi"/>
          <w:b/>
        </w:rPr>
      </w:pPr>
      <w:r w:rsidRPr="002B3DDF">
        <w:rPr>
          <w:rFonts w:cstheme="minorHAnsi"/>
          <w:b/>
        </w:rPr>
        <w:fldChar w:fldCharType="end"/>
      </w:r>
    </w:p>
    <w:sectPr w:rsidR="00CE5BF0" w:rsidRPr="002B3DDF" w:rsidSect="00C83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27D5" w14:textId="77777777" w:rsidR="00B813B2" w:rsidRDefault="00B813B2" w:rsidP="00043590">
      <w:pPr>
        <w:spacing w:after="0" w:line="240" w:lineRule="auto"/>
      </w:pPr>
      <w:r>
        <w:rPr>
          <w:lang w:eastAsia="ja"/>
        </w:rPr>
        <w:separator/>
      </w:r>
    </w:p>
  </w:endnote>
  <w:endnote w:type="continuationSeparator" w:id="0">
    <w:p w14:paraId="6B110ABE" w14:textId="77777777" w:rsidR="00B813B2" w:rsidRDefault="00B813B2" w:rsidP="00043590">
      <w:pPr>
        <w:spacing w:after="0" w:line="240" w:lineRule="auto"/>
      </w:pPr>
      <w:r>
        <w:rPr>
          <w:lang w:eastAsia="ja"/>
        </w:rPr>
        <w:continuationSeparator/>
      </w:r>
    </w:p>
  </w:endnote>
  <w:endnote w:type="continuationNotice" w:id="1">
    <w:p w14:paraId="38FF72ED" w14:textId="77777777" w:rsidR="00B813B2" w:rsidRDefault="00B81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65BF2" w14:textId="77777777" w:rsidR="00B813B2" w:rsidRDefault="00B813B2" w:rsidP="00043590">
      <w:pPr>
        <w:spacing w:after="0" w:line="240" w:lineRule="auto"/>
      </w:pPr>
      <w:r>
        <w:rPr>
          <w:lang w:eastAsia="ja"/>
        </w:rPr>
        <w:separator/>
      </w:r>
    </w:p>
  </w:footnote>
  <w:footnote w:type="continuationSeparator" w:id="0">
    <w:p w14:paraId="26E38600" w14:textId="77777777" w:rsidR="00B813B2" w:rsidRDefault="00B813B2" w:rsidP="00043590">
      <w:pPr>
        <w:spacing w:after="0" w:line="240" w:lineRule="auto"/>
      </w:pPr>
      <w:r>
        <w:rPr>
          <w:lang w:eastAsia="ja"/>
        </w:rPr>
        <w:continuationSeparator/>
      </w:r>
    </w:p>
  </w:footnote>
  <w:footnote w:type="continuationNotice" w:id="1">
    <w:p w14:paraId="510DD264" w14:textId="77777777" w:rsidR="00B813B2" w:rsidRDefault="00B813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A73"/>
    <w:multiLevelType w:val="hybridMultilevel"/>
    <w:tmpl w:val="AE06C3E0"/>
    <w:styleLink w:val="EstiloImportado350"/>
    <w:lvl w:ilvl="0" w:tplc="0F22D3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026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CA7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BE04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4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145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0258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031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2833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312AD4"/>
    <w:multiLevelType w:val="hybridMultilevel"/>
    <w:tmpl w:val="D73CD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513B5C"/>
    <w:multiLevelType w:val="hybridMultilevel"/>
    <w:tmpl w:val="7408B10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B339E"/>
    <w:multiLevelType w:val="hybridMultilevel"/>
    <w:tmpl w:val="F5E8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D7AE9"/>
    <w:multiLevelType w:val="hybridMultilevel"/>
    <w:tmpl w:val="218A2318"/>
    <w:styleLink w:val="EstiloImportado41"/>
    <w:lvl w:ilvl="0" w:tplc="C818FB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CE9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D0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4C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8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60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4276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66F3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0A49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19726B"/>
    <w:multiLevelType w:val="hybridMultilevel"/>
    <w:tmpl w:val="7C92894E"/>
    <w:styleLink w:val="EstiloImportado35"/>
    <w:lvl w:ilvl="0" w:tplc="0CA0B9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2BA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944E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8FE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E5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7ED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248B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44B6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AEA1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9E03751"/>
    <w:multiLevelType w:val="hybridMultilevel"/>
    <w:tmpl w:val="D7602CBE"/>
    <w:styleLink w:val="EstiloImportado43"/>
    <w:lvl w:ilvl="0" w:tplc="CDD29C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90D7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105D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A2E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6E51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58A6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386D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6B4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65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0009BB"/>
    <w:multiLevelType w:val="hybridMultilevel"/>
    <w:tmpl w:val="0AB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E1B4B"/>
    <w:multiLevelType w:val="hybridMultilevel"/>
    <w:tmpl w:val="782E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C314B"/>
    <w:multiLevelType w:val="hybridMultilevel"/>
    <w:tmpl w:val="A6720B26"/>
    <w:styleLink w:val="EstiloImportado27"/>
    <w:lvl w:ilvl="0" w:tplc="35E60A3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52B3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87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289F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D0F2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9E4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78BAA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5A8E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5885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E940AA"/>
    <w:multiLevelType w:val="hybridMultilevel"/>
    <w:tmpl w:val="F296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B87D8B"/>
    <w:multiLevelType w:val="hybridMultilevel"/>
    <w:tmpl w:val="180A8C28"/>
    <w:styleLink w:val="EstiloImportado23"/>
    <w:lvl w:ilvl="0" w:tplc="3FB8D4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0F4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6C7D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D691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F83E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0D9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9087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C3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203D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6267E1"/>
    <w:multiLevelType w:val="hybridMultilevel"/>
    <w:tmpl w:val="05282040"/>
    <w:styleLink w:val="EstiloImportado26"/>
    <w:lvl w:ilvl="0" w:tplc="AF70FD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B216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5E3F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455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E246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94F4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A82A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9E2E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851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5A0A1E"/>
    <w:multiLevelType w:val="hybridMultilevel"/>
    <w:tmpl w:val="8D602352"/>
    <w:styleLink w:val="EstiloImportado31"/>
    <w:lvl w:ilvl="0" w:tplc="4BBE37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67B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8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3A94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D4D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D601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BE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AA6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1E10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3E4C62"/>
    <w:multiLevelType w:val="hybridMultilevel"/>
    <w:tmpl w:val="28D24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F31391"/>
    <w:multiLevelType w:val="hybridMultilevel"/>
    <w:tmpl w:val="7A6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72215"/>
    <w:multiLevelType w:val="hybridMultilevel"/>
    <w:tmpl w:val="6436C9DA"/>
    <w:styleLink w:val="EstiloImportado25"/>
    <w:lvl w:ilvl="0" w:tplc="22FC91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00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C6B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E6B4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A04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7C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2401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1CF2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CC07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7DA3121"/>
    <w:multiLevelType w:val="hybridMultilevel"/>
    <w:tmpl w:val="DFA6623E"/>
    <w:styleLink w:val="EstiloImportado42"/>
    <w:lvl w:ilvl="0" w:tplc="3EF240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EC14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129E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18C0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806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A90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AECF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260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C24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3239E8"/>
    <w:multiLevelType w:val="hybridMultilevel"/>
    <w:tmpl w:val="92B80486"/>
    <w:styleLink w:val="EstiloImportado39"/>
    <w:lvl w:ilvl="0" w:tplc="F73ECF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9059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1EF8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49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22C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360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809B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50E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A4D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9755530"/>
    <w:multiLevelType w:val="hybridMultilevel"/>
    <w:tmpl w:val="C7489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4577F7"/>
    <w:multiLevelType w:val="hybridMultilevel"/>
    <w:tmpl w:val="9D9E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E1406"/>
    <w:multiLevelType w:val="hybridMultilevel"/>
    <w:tmpl w:val="D3085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8E3988"/>
    <w:multiLevelType w:val="hybridMultilevel"/>
    <w:tmpl w:val="5144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74891"/>
    <w:multiLevelType w:val="hybridMultilevel"/>
    <w:tmpl w:val="5D0CEFDA"/>
    <w:styleLink w:val="EstiloImportado34"/>
    <w:lvl w:ilvl="0" w:tplc="46E05C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0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6A6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01E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CF8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C815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43A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E84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0AE0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D9A1515"/>
    <w:multiLevelType w:val="hybridMultilevel"/>
    <w:tmpl w:val="9B6A9716"/>
    <w:lvl w:ilvl="0" w:tplc="CAE668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849CB"/>
    <w:multiLevelType w:val="hybridMultilevel"/>
    <w:tmpl w:val="796E00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30CA0"/>
    <w:multiLevelType w:val="hybridMultilevel"/>
    <w:tmpl w:val="1CD21EF0"/>
    <w:styleLink w:val="EstiloImportado33"/>
    <w:lvl w:ilvl="0" w:tplc="5442C5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E1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10E1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0FB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04EE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601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BACB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6032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6CE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D18046A"/>
    <w:multiLevelType w:val="hybridMultilevel"/>
    <w:tmpl w:val="F9388752"/>
    <w:styleLink w:val="EstiloImportado37"/>
    <w:lvl w:ilvl="0" w:tplc="CA36F4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2C7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C473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27F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869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C7E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9A3C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1CFA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D2D9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EF87D28"/>
    <w:multiLevelType w:val="hybridMultilevel"/>
    <w:tmpl w:val="710C6CCC"/>
    <w:styleLink w:val="EstiloImportado44"/>
    <w:lvl w:ilvl="0" w:tplc="3D4C04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5AA8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EAC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B255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EEA0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481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AB3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9CD1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540C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602017F"/>
    <w:multiLevelType w:val="hybridMultilevel"/>
    <w:tmpl w:val="0BEEE638"/>
    <w:styleLink w:val="EstiloImportado32"/>
    <w:lvl w:ilvl="0" w:tplc="728C00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A0B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E44F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1C08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B2FF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7EC6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C79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7A8B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C268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63C2202"/>
    <w:multiLevelType w:val="hybridMultilevel"/>
    <w:tmpl w:val="CB3C6DEC"/>
    <w:styleLink w:val="EstiloImportado36"/>
    <w:lvl w:ilvl="0" w:tplc="6D26AA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2E46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8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A1D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9443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8485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4ED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F0F3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786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70B34EA"/>
    <w:multiLevelType w:val="hybridMultilevel"/>
    <w:tmpl w:val="FB86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A96616"/>
    <w:multiLevelType w:val="hybridMultilevel"/>
    <w:tmpl w:val="7284CC88"/>
    <w:styleLink w:val="EstiloImportado28"/>
    <w:lvl w:ilvl="0" w:tplc="3D508B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D05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06E2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C7C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C472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E8B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BCF4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4E6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A4FC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1"/>
  </w:num>
  <w:num w:numId="3">
    <w:abstractNumId w:val="16"/>
  </w:num>
  <w:num w:numId="4">
    <w:abstractNumId w:val="12"/>
  </w:num>
  <w:num w:numId="5">
    <w:abstractNumId w:val="9"/>
  </w:num>
  <w:num w:numId="6">
    <w:abstractNumId w:val="32"/>
  </w:num>
  <w:num w:numId="7">
    <w:abstractNumId w:val="26"/>
  </w:num>
  <w:num w:numId="8">
    <w:abstractNumId w:val="13"/>
  </w:num>
  <w:num w:numId="9">
    <w:abstractNumId w:val="29"/>
  </w:num>
  <w:num w:numId="10">
    <w:abstractNumId w:val="5"/>
  </w:num>
  <w:num w:numId="11">
    <w:abstractNumId w:val="23"/>
  </w:num>
  <w:num w:numId="12">
    <w:abstractNumId w:val="18"/>
  </w:num>
  <w:num w:numId="13">
    <w:abstractNumId w:val="30"/>
  </w:num>
  <w:num w:numId="14">
    <w:abstractNumId w:val="0"/>
  </w:num>
  <w:num w:numId="15">
    <w:abstractNumId w:val="27"/>
  </w:num>
  <w:num w:numId="16">
    <w:abstractNumId w:val="4"/>
  </w:num>
  <w:num w:numId="17">
    <w:abstractNumId w:val="17"/>
  </w:num>
  <w:num w:numId="18">
    <w:abstractNumId w:val="6"/>
  </w:num>
  <w:num w:numId="19">
    <w:abstractNumId w:val="28"/>
  </w:num>
  <w:num w:numId="20">
    <w:abstractNumId w:val="1"/>
  </w:num>
  <w:num w:numId="21">
    <w:abstractNumId w:val="8"/>
  </w:num>
  <w:num w:numId="22">
    <w:abstractNumId w:val="22"/>
  </w:num>
  <w:num w:numId="23">
    <w:abstractNumId w:val="15"/>
  </w:num>
  <w:num w:numId="24">
    <w:abstractNumId w:val="7"/>
  </w:num>
  <w:num w:numId="25">
    <w:abstractNumId w:val="20"/>
  </w:num>
  <w:num w:numId="26">
    <w:abstractNumId w:val="21"/>
  </w:num>
  <w:num w:numId="27">
    <w:abstractNumId w:val="31"/>
  </w:num>
  <w:num w:numId="28">
    <w:abstractNumId w:val="25"/>
  </w:num>
  <w:num w:numId="29">
    <w:abstractNumId w:val="2"/>
  </w:num>
  <w:num w:numId="30">
    <w:abstractNumId w:val="14"/>
  </w:num>
  <w:num w:numId="31">
    <w:abstractNumId w:val="3"/>
  </w:num>
  <w:num w:numId="32">
    <w:abstractNumId w:val="19"/>
  </w:num>
  <w:num w:numId="3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A9"/>
    <w:rsid w:val="00000882"/>
    <w:rsid w:val="000020CC"/>
    <w:rsid w:val="00002EFB"/>
    <w:rsid w:val="000041D6"/>
    <w:rsid w:val="00004EA9"/>
    <w:rsid w:val="000054FE"/>
    <w:rsid w:val="000058AE"/>
    <w:rsid w:val="000058D9"/>
    <w:rsid w:val="0000649F"/>
    <w:rsid w:val="000072E3"/>
    <w:rsid w:val="00007E41"/>
    <w:rsid w:val="000103C8"/>
    <w:rsid w:val="00013723"/>
    <w:rsid w:val="0001417C"/>
    <w:rsid w:val="000145B7"/>
    <w:rsid w:val="000145C4"/>
    <w:rsid w:val="000159B8"/>
    <w:rsid w:val="00015E3B"/>
    <w:rsid w:val="000169D7"/>
    <w:rsid w:val="00017264"/>
    <w:rsid w:val="000179F8"/>
    <w:rsid w:val="000226B0"/>
    <w:rsid w:val="00022A13"/>
    <w:rsid w:val="000246C3"/>
    <w:rsid w:val="00030909"/>
    <w:rsid w:val="0003137C"/>
    <w:rsid w:val="00032C9C"/>
    <w:rsid w:val="00033331"/>
    <w:rsid w:val="0003575E"/>
    <w:rsid w:val="00036226"/>
    <w:rsid w:val="00036588"/>
    <w:rsid w:val="00037D6C"/>
    <w:rsid w:val="00040311"/>
    <w:rsid w:val="00040825"/>
    <w:rsid w:val="00040D0E"/>
    <w:rsid w:val="000427CD"/>
    <w:rsid w:val="00042B27"/>
    <w:rsid w:val="0004314E"/>
    <w:rsid w:val="00043590"/>
    <w:rsid w:val="0004475C"/>
    <w:rsid w:val="00044942"/>
    <w:rsid w:val="000449D2"/>
    <w:rsid w:val="000460B5"/>
    <w:rsid w:val="00050337"/>
    <w:rsid w:val="00052AA5"/>
    <w:rsid w:val="00053DCC"/>
    <w:rsid w:val="000573B4"/>
    <w:rsid w:val="0006186F"/>
    <w:rsid w:val="000621A1"/>
    <w:rsid w:val="00063710"/>
    <w:rsid w:val="00064A0C"/>
    <w:rsid w:val="00065D5C"/>
    <w:rsid w:val="000673C5"/>
    <w:rsid w:val="00070B0D"/>
    <w:rsid w:val="00070F43"/>
    <w:rsid w:val="00072A79"/>
    <w:rsid w:val="00073D66"/>
    <w:rsid w:val="000756EE"/>
    <w:rsid w:val="000759EE"/>
    <w:rsid w:val="000762BC"/>
    <w:rsid w:val="00081845"/>
    <w:rsid w:val="000822C3"/>
    <w:rsid w:val="00083605"/>
    <w:rsid w:val="00085416"/>
    <w:rsid w:val="00092B2F"/>
    <w:rsid w:val="00092E04"/>
    <w:rsid w:val="00094F6A"/>
    <w:rsid w:val="000959C7"/>
    <w:rsid w:val="00096FCF"/>
    <w:rsid w:val="0009769B"/>
    <w:rsid w:val="000976F4"/>
    <w:rsid w:val="00097A33"/>
    <w:rsid w:val="00097C0F"/>
    <w:rsid w:val="000A0140"/>
    <w:rsid w:val="000A3E3F"/>
    <w:rsid w:val="000A446B"/>
    <w:rsid w:val="000A5B27"/>
    <w:rsid w:val="000A6401"/>
    <w:rsid w:val="000A65E2"/>
    <w:rsid w:val="000A6F7B"/>
    <w:rsid w:val="000A77F5"/>
    <w:rsid w:val="000A7B6D"/>
    <w:rsid w:val="000A7F6D"/>
    <w:rsid w:val="000B0999"/>
    <w:rsid w:val="000B0BCB"/>
    <w:rsid w:val="000B2AB6"/>
    <w:rsid w:val="000B3039"/>
    <w:rsid w:val="000B43A1"/>
    <w:rsid w:val="000C001F"/>
    <w:rsid w:val="000C2B41"/>
    <w:rsid w:val="000C30FA"/>
    <w:rsid w:val="000C6500"/>
    <w:rsid w:val="000D3348"/>
    <w:rsid w:val="000D33A3"/>
    <w:rsid w:val="000D7009"/>
    <w:rsid w:val="000D73DE"/>
    <w:rsid w:val="000D76C7"/>
    <w:rsid w:val="000E0FAC"/>
    <w:rsid w:val="000E1457"/>
    <w:rsid w:val="000E1817"/>
    <w:rsid w:val="000E220E"/>
    <w:rsid w:val="000E2290"/>
    <w:rsid w:val="000E5F53"/>
    <w:rsid w:val="000E6118"/>
    <w:rsid w:val="000E6A64"/>
    <w:rsid w:val="000F015E"/>
    <w:rsid w:val="000F03DD"/>
    <w:rsid w:val="000F1045"/>
    <w:rsid w:val="000F1442"/>
    <w:rsid w:val="000F1A3C"/>
    <w:rsid w:val="000F1C70"/>
    <w:rsid w:val="000F25E3"/>
    <w:rsid w:val="000F2826"/>
    <w:rsid w:val="000F38C1"/>
    <w:rsid w:val="000F5177"/>
    <w:rsid w:val="000F5CF5"/>
    <w:rsid w:val="000F6AD5"/>
    <w:rsid w:val="000F702C"/>
    <w:rsid w:val="00100E98"/>
    <w:rsid w:val="00101DEE"/>
    <w:rsid w:val="001028DD"/>
    <w:rsid w:val="001030D7"/>
    <w:rsid w:val="00103A25"/>
    <w:rsid w:val="00104399"/>
    <w:rsid w:val="00105EF8"/>
    <w:rsid w:val="00106013"/>
    <w:rsid w:val="0010794E"/>
    <w:rsid w:val="00110055"/>
    <w:rsid w:val="0011075C"/>
    <w:rsid w:val="00111ACF"/>
    <w:rsid w:val="00111EAF"/>
    <w:rsid w:val="00114E64"/>
    <w:rsid w:val="00115389"/>
    <w:rsid w:val="00115F2D"/>
    <w:rsid w:val="00116A7E"/>
    <w:rsid w:val="00117359"/>
    <w:rsid w:val="00117785"/>
    <w:rsid w:val="001205ED"/>
    <w:rsid w:val="00121FFE"/>
    <w:rsid w:val="00123ED2"/>
    <w:rsid w:val="00123FA1"/>
    <w:rsid w:val="001249F6"/>
    <w:rsid w:val="00127518"/>
    <w:rsid w:val="00130A0F"/>
    <w:rsid w:val="001313E7"/>
    <w:rsid w:val="00131538"/>
    <w:rsid w:val="00135CF4"/>
    <w:rsid w:val="00137986"/>
    <w:rsid w:val="00140369"/>
    <w:rsid w:val="00140975"/>
    <w:rsid w:val="00143FB5"/>
    <w:rsid w:val="00144BDB"/>
    <w:rsid w:val="00146D47"/>
    <w:rsid w:val="00151419"/>
    <w:rsid w:val="001532E0"/>
    <w:rsid w:val="00153F93"/>
    <w:rsid w:val="0015437E"/>
    <w:rsid w:val="001552BA"/>
    <w:rsid w:val="00161D45"/>
    <w:rsid w:val="00164E51"/>
    <w:rsid w:val="001653E0"/>
    <w:rsid w:val="00165915"/>
    <w:rsid w:val="001673F3"/>
    <w:rsid w:val="00171910"/>
    <w:rsid w:val="00171FE9"/>
    <w:rsid w:val="0017232B"/>
    <w:rsid w:val="001731ED"/>
    <w:rsid w:val="00173C0C"/>
    <w:rsid w:val="00173FAC"/>
    <w:rsid w:val="00177D46"/>
    <w:rsid w:val="00182CB3"/>
    <w:rsid w:val="00182DD2"/>
    <w:rsid w:val="00182FFA"/>
    <w:rsid w:val="00183421"/>
    <w:rsid w:val="00184B93"/>
    <w:rsid w:val="00185C3E"/>
    <w:rsid w:val="0019012F"/>
    <w:rsid w:val="00190E83"/>
    <w:rsid w:val="00192883"/>
    <w:rsid w:val="00192B66"/>
    <w:rsid w:val="00193028"/>
    <w:rsid w:val="00197586"/>
    <w:rsid w:val="00197CDA"/>
    <w:rsid w:val="001A0E9A"/>
    <w:rsid w:val="001A2739"/>
    <w:rsid w:val="001A354E"/>
    <w:rsid w:val="001A45F2"/>
    <w:rsid w:val="001A5444"/>
    <w:rsid w:val="001A63C8"/>
    <w:rsid w:val="001B0718"/>
    <w:rsid w:val="001B15C1"/>
    <w:rsid w:val="001B16E3"/>
    <w:rsid w:val="001B18EE"/>
    <w:rsid w:val="001B3CE0"/>
    <w:rsid w:val="001B3EB7"/>
    <w:rsid w:val="001B6D9C"/>
    <w:rsid w:val="001C08AB"/>
    <w:rsid w:val="001C0CB8"/>
    <w:rsid w:val="001C1A6C"/>
    <w:rsid w:val="001C1B49"/>
    <w:rsid w:val="001C22EF"/>
    <w:rsid w:val="001C37B4"/>
    <w:rsid w:val="001C453F"/>
    <w:rsid w:val="001C457B"/>
    <w:rsid w:val="001C4EA1"/>
    <w:rsid w:val="001C5DEF"/>
    <w:rsid w:val="001D076C"/>
    <w:rsid w:val="001D0AD7"/>
    <w:rsid w:val="001D2679"/>
    <w:rsid w:val="001D37A2"/>
    <w:rsid w:val="001D4276"/>
    <w:rsid w:val="001D4802"/>
    <w:rsid w:val="001D7B16"/>
    <w:rsid w:val="001E0738"/>
    <w:rsid w:val="001E08C3"/>
    <w:rsid w:val="001E0D45"/>
    <w:rsid w:val="001E1659"/>
    <w:rsid w:val="001E1ED8"/>
    <w:rsid w:val="001E21CB"/>
    <w:rsid w:val="001E4261"/>
    <w:rsid w:val="001E4D4E"/>
    <w:rsid w:val="001E672F"/>
    <w:rsid w:val="001E69DD"/>
    <w:rsid w:val="001F0D8E"/>
    <w:rsid w:val="001F10BD"/>
    <w:rsid w:val="001F1740"/>
    <w:rsid w:val="001F181F"/>
    <w:rsid w:val="001F1D15"/>
    <w:rsid w:val="001F2DF8"/>
    <w:rsid w:val="001F3ECC"/>
    <w:rsid w:val="001F45EF"/>
    <w:rsid w:val="001F4B6B"/>
    <w:rsid w:val="001F5AD2"/>
    <w:rsid w:val="001F76BE"/>
    <w:rsid w:val="001F7964"/>
    <w:rsid w:val="00202D48"/>
    <w:rsid w:val="002033B1"/>
    <w:rsid w:val="002034AF"/>
    <w:rsid w:val="00203AE7"/>
    <w:rsid w:val="0020430C"/>
    <w:rsid w:val="00205169"/>
    <w:rsid w:val="00205419"/>
    <w:rsid w:val="002058EA"/>
    <w:rsid w:val="002070EE"/>
    <w:rsid w:val="0020768A"/>
    <w:rsid w:val="002079AE"/>
    <w:rsid w:val="0021009D"/>
    <w:rsid w:val="00210721"/>
    <w:rsid w:val="00212447"/>
    <w:rsid w:val="00212AB3"/>
    <w:rsid w:val="00213CB3"/>
    <w:rsid w:val="00215959"/>
    <w:rsid w:val="00216492"/>
    <w:rsid w:val="002169B5"/>
    <w:rsid w:val="0022157D"/>
    <w:rsid w:val="00221D19"/>
    <w:rsid w:val="00221F5B"/>
    <w:rsid w:val="00222554"/>
    <w:rsid w:val="00223573"/>
    <w:rsid w:val="00223FDA"/>
    <w:rsid w:val="00226AA3"/>
    <w:rsid w:val="00226EAD"/>
    <w:rsid w:val="00231072"/>
    <w:rsid w:val="00231A50"/>
    <w:rsid w:val="00232C20"/>
    <w:rsid w:val="002354D9"/>
    <w:rsid w:val="0023563A"/>
    <w:rsid w:val="0023683E"/>
    <w:rsid w:val="0023696C"/>
    <w:rsid w:val="00240192"/>
    <w:rsid w:val="00240B69"/>
    <w:rsid w:val="002411E3"/>
    <w:rsid w:val="00242758"/>
    <w:rsid w:val="002427E7"/>
    <w:rsid w:val="00244032"/>
    <w:rsid w:val="00244C8C"/>
    <w:rsid w:val="002450AC"/>
    <w:rsid w:val="0024794F"/>
    <w:rsid w:val="00247DBA"/>
    <w:rsid w:val="00247F24"/>
    <w:rsid w:val="0025116D"/>
    <w:rsid w:val="00251614"/>
    <w:rsid w:val="00254429"/>
    <w:rsid w:val="00254DC6"/>
    <w:rsid w:val="0025582C"/>
    <w:rsid w:val="002577E9"/>
    <w:rsid w:val="00257FE2"/>
    <w:rsid w:val="002604B6"/>
    <w:rsid w:val="0026062B"/>
    <w:rsid w:val="0026110E"/>
    <w:rsid w:val="0026551F"/>
    <w:rsid w:val="00270321"/>
    <w:rsid w:val="00270FE9"/>
    <w:rsid w:val="002760C8"/>
    <w:rsid w:val="00276426"/>
    <w:rsid w:val="00276660"/>
    <w:rsid w:val="00276A8C"/>
    <w:rsid w:val="0028062A"/>
    <w:rsid w:val="00282039"/>
    <w:rsid w:val="00283AC8"/>
    <w:rsid w:val="00283FEF"/>
    <w:rsid w:val="0028510A"/>
    <w:rsid w:val="00285AA0"/>
    <w:rsid w:val="00286B9E"/>
    <w:rsid w:val="0028738F"/>
    <w:rsid w:val="00287F54"/>
    <w:rsid w:val="0029152F"/>
    <w:rsid w:val="00292543"/>
    <w:rsid w:val="002933D7"/>
    <w:rsid w:val="00294D48"/>
    <w:rsid w:val="002967EC"/>
    <w:rsid w:val="00297984"/>
    <w:rsid w:val="002A0841"/>
    <w:rsid w:val="002A0F9C"/>
    <w:rsid w:val="002A17BB"/>
    <w:rsid w:val="002A1872"/>
    <w:rsid w:val="002A2266"/>
    <w:rsid w:val="002A37C9"/>
    <w:rsid w:val="002A561D"/>
    <w:rsid w:val="002A5CE5"/>
    <w:rsid w:val="002B0A6A"/>
    <w:rsid w:val="002B2683"/>
    <w:rsid w:val="002B28B5"/>
    <w:rsid w:val="002B29CD"/>
    <w:rsid w:val="002B3A2B"/>
    <w:rsid w:val="002B3DDF"/>
    <w:rsid w:val="002B564B"/>
    <w:rsid w:val="002B5A24"/>
    <w:rsid w:val="002B6B6A"/>
    <w:rsid w:val="002B6D9F"/>
    <w:rsid w:val="002C017D"/>
    <w:rsid w:val="002C0720"/>
    <w:rsid w:val="002C325E"/>
    <w:rsid w:val="002C624E"/>
    <w:rsid w:val="002D2550"/>
    <w:rsid w:val="002D35CE"/>
    <w:rsid w:val="002D44C8"/>
    <w:rsid w:val="002D511B"/>
    <w:rsid w:val="002D5869"/>
    <w:rsid w:val="002D5964"/>
    <w:rsid w:val="002D6AE0"/>
    <w:rsid w:val="002D71A4"/>
    <w:rsid w:val="002E1CAC"/>
    <w:rsid w:val="002E3AB3"/>
    <w:rsid w:val="002E3D3D"/>
    <w:rsid w:val="002E5401"/>
    <w:rsid w:val="002E6F51"/>
    <w:rsid w:val="002F0E40"/>
    <w:rsid w:val="002F0F57"/>
    <w:rsid w:val="002F3EC5"/>
    <w:rsid w:val="002F4357"/>
    <w:rsid w:val="002F6A1A"/>
    <w:rsid w:val="002F6C99"/>
    <w:rsid w:val="002F78F8"/>
    <w:rsid w:val="002F7A9A"/>
    <w:rsid w:val="002F7B14"/>
    <w:rsid w:val="00300234"/>
    <w:rsid w:val="00302090"/>
    <w:rsid w:val="0030232F"/>
    <w:rsid w:val="003027C2"/>
    <w:rsid w:val="00302AD6"/>
    <w:rsid w:val="00303469"/>
    <w:rsid w:val="00303D46"/>
    <w:rsid w:val="00304FAB"/>
    <w:rsid w:val="003077FC"/>
    <w:rsid w:val="00307B8A"/>
    <w:rsid w:val="00307E56"/>
    <w:rsid w:val="0031012D"/>
    <w:rsid w:val="00310FB2"/>
    <w:rsid w:val="00311061"/>
    <w:rsid w:val="00314EAA"/>
    <w:rsid w:val="00316187"/>
    <w:rsid w:val="00317EEF"/>
    <w:rsid w:val="00322192"/>
    <w:rsid w:val="00322D1A"/>
    <w:rsid w:val="00323A0F"/>
    <w:rsid w:val="003241DF"/>
    <w:rsid w:val="00330706"/>
    <w:rsid w:val="00331F19"/>
    <w:rsid w:val="00332825"/>
    <w:rsid w:val="00332898"/>
    <w:rsid w:val="00332E44"/>
    <w:rsid w:val="00333AF5"/>
    <w:rsid w:val="00335D15"/>
    <w:rsid w:val="003364C5"/>
    <w:rsid w:val="00336CD0"/>
    <w:rsid w:val="003373C2"/>
    <w:rsid w:val="00340F65"/>
    <w:rsid w:val="00341A1B"/>
    <w:rsid w:val="003427B6"/>
    <w:rsid w:val="00342B3E"/>
    <w:rsid w:val="0034305F"/>
    <w:rsid w:val="00343D6D"/>
    <w:rsid w:val="0034543F"/>
    <w:rsid w:val="00345595"/>
    <w:rsid w:val="00345D50"/>
    <w:rsid w:val="00345F1E"/>
    <w:rsid w:val="00346687"/>
    <w:rsid w:val="00346C42"/>
    <w:rsid w:val="0035161B"/>
    <w:rsid w:val="0035174F"/>
    <w:rsid w:val="00352532"/>
    <w:rsid w:val="00352B6F"/>
    <w:rsid w:val="00353125"/>
    <w:rsid w:val="00353211"/>
    <w:rsid w:val="003552F0"/>
    <w:rsid w:val="003559C6"/>
    <w:rsid w:val="00355B89"/>
    <w:rsid w:val="00355D52"/>
    <w:rsid w:val="003563A9"/>
    <w:rsid w:val="00356B0C"/>
    <w:rsid w:val="00360411"/>
    <w:rsid w:val="00360D13"/>
    <w:rsid w:val="003623A8"/>
    <w:rsid w:val="00374D9A"/>
    <w:rsid w:val="00377E2F"/>
    <w:rsid w:val="003812D5"/>
    <w:rsid w:val="003822D5"/>
    <w:rsid w:val="003837B9"/>
    <w:rsid w:val="00384378"/>
    <w:rsid w:val="003877E8"/>
    <w:rsid w:val="003910C0"/>
    <w:rsid w:val="00391325"/>
    <w:rsid w:val="003920A6"/>
    <w:rsid w:val="003940FA"/>
    <w:rsid w:val="003950CF"/>
    <w:rsid w:val="00396E8A"/>
    <w:rsid w:val="00397BC3"/>
    <w:rsid w:val="003A0751"/>
    <w:rsid w:val="003A1604"/>
    <w:rsid w:val="003A19B8"/>
    <w:rsid w:val="003A2DEA"/>
    <w:rsid w:val="003A40EC"/>
    <w:rsid w:val="003A506A"/>
    <w:rsid w:val="003A53C4"/>
    <w:rsid w:val="003B3B98"/>
    <w:rsid w:val="003B3FA6"/>
    <w:rsid w:val="003B4285"/>
    <w:rsid w:val="003B4A5B"/>
    <w:rsid w:val="003B6215"/>
    <w:rsid w:val="003B77B5"/>
    <w:rsid w:val="003C0C08"/>
    <w:rsid w:val="003C1438"/>
    <w:rsid w:val="003C1601"/>
    <w:rsid w:val="003C2A73"/>
    <w:rsid w:val="003C3654"/>
    <w:rsid w:val="003C43BD"/>
    <w:rsid w:val="003D1543"/>
    <w:rsid w:val="003D3403"/>
    <w:rsid w:val="003D36D1"/>
    <w:rsid w:val="003D3C3B"/>
    <w:rsid w:val="003D4AB9"/>
    <w:rsid w:val="003D543C"/>
    <w:rsid w:val="003D7785"/>
    <w:rsid w:val="003D77F0"/>
    <w:rsid w:val="003E246C"/>
    <w:rsid w:val="003E4A37"/>
    <w:rsid w:val="003E7770"/>
    <w:rsid w:val="003E793A"/>
    <w:rsid w:val="003F003E"/>
    <w:rsid w:val="003F184C"/>
    <w:rsid w:val="003F239C"/>
    <w:rsid w:val="003F409B"/>
    <w:rsid w:val="003F5401"/>
    <w:rsid w:val="003F6F58"/>
    <w:rsid w:val="003F7183"/>
    <w:rsid w:val="003F79AF"/>
    <w:rsid w:val="003F7CB5"/>
    <w:rsid w:val="004011B8"/>
    <w:rsid w:val="00402067"/>
    <w:rsid w:val="00403005"/>
    <w:rsid w:val="0040318F"/>
    <w:rsid w:val="0040468D"/>
    <w:rsid w:val="00410977"/>
    <w:rsid w:val="004119D2"/>
    <w:rsid w:val="00412CD3"/>
    <w:rsid w:val="00414B50"/>
    <w:rsid w:val="004167F0"/>
    <w:rsid w:val="0042233D"/>
    <w:rsid w:val="0042236B"/>
    <w:rsid w:val="00422371"/>
    <w:rsid w:val="00422E78"/>
    <w:rsid w:val="00423F0E"/>
    <w:rsid w:val="00427A42"/>
    <w:rsid w:val="00427E12"/>
    <w:rsid w:val="004306C2"/>
    <w:rsid w:val="004306DE"/>
    <w:rsid w:val="004310C6"/>
    <w:rsid w:val="00432990"/>
    <w:rsid w:val="0043315D"/>
    <w:rsid w:val="0043705A"/>
    <w:rsid w:val="00440F67"/>
    <w:rsid w:val="00442F9D"/>
    <w:rsid w:val="00443062"/>
    <w:rsid w:val="00443D0B"/>
    <w:rsid w:val="00446101"/>
    <w:rsid w:val="00447184"/>
    <w:rsid w:val="0045025B"/>
    <w:rsid w:val="00450435"/>
    <w:rsid w:val="00451E39"/>
    <w:rsid w:val="004554BC"/>
    <w:rsid w:val="00455B18"/>
    <w:rsid w:val="00456D3C"/>
    <w:rsid w:val="00457789"/>
    <w:rsid w:val="00462526"/>
    <w:rsid w:val="004627C8"/>
    <w:rsid w:val="004668CE"/>
    <w:rsid w:val="0047072F"/>
    <w:rsid w:val="00470C0A"/>
    <w:rsid w:val="00471E26"/>
    <w:rsid w:val="004744A8"/>
    <w:rsid w:val="00474F3C"/>
    <w:rsid w:val="00475083"/>
    <w:rsid w:val="004757D3"/>
    <w:rsid w:val="0047723F"/>
    <w:rsid w:val="00480B79"/>
    <w:rsid w:val="00481F7B"/>
    <w:rsid w:val="004822E3"/>
    <w:rsid w:val="00483EED"/>
    <w:rsid w:val="00484EDD"/>
    <w:rsid w:val="0048613F"/>
    <w:rsid w:val="0049153E"/>
    <w:rsid w:val="0049223D"/>
    <w:rsid w:val="00492A56"/>
    <w:rsid w:val="00492BE6"/>
    <w:rsid w:val="00493E41"/>
    <w:rsid w:val="0049451D"/>
    <w:rsid w:val="00494525"/>
    <w:rsid w:val="00494E62"/>
    <w:rsid w:val="00496E31"/>
    <w:rsid w:val="004A02D2"/>
    <w:rsid w:val="004A212F"/>
    <w:rsid w:val="004A262B"/>
    <w:rsid w:val="004A3AD0"/>
    <w:rsid w:val="004A44E4"/>
    <w:rsid w:val="004A58EC"/>
    <w:rsid w:val="004B02DC"/>
    <w:rsid w:val="004B12D0"/>
    <w:rsid w:val="004B1E72"/>
    <w:rsid w:val="004B266F"/>
    <w:rsid w:val="004B2A05"/>
    <w:rsid w:val="004B2AE6"/>
    <w:rsid w:val="004B742C"/>
    <w:rsid w:val="004C1621"/>
    <w:rsid w:val="004C2CA0"/>
    <w:rsid w:val="004C3EF9"/>
    <w:rsid w:val="004C3F68"/>
    <w:rsid w:val="004C4250"/>
    <w:rsid w:val="004C4272"/>
    <w:rsid w:val="004C466B"/>
    <w:rsid w:val="004C5307"/>
    <w:rsid w:val="004C643B"/>
    <w:rsid w:val="004C6F06"/>
    <w:rsid w:val="004C76A7"/>
    <w:rsid w:val="004D1FD4"/>
    <w:rsid w:val="004D23F2"/>
    <w:rsid w:val="004D393D"/>
    <w:rsid w:val="004D49B3"/>
    <w:rsid w:val="004D4E83"/>
    <w:rsid w:val="004D5D94"/>
    <w:rsid w:val="004D636D"/>
    <w:rsid w:val="004E2A42"/>
    <w:rsid w:val="004E2ECC"/>
    <w:rsid w:val="004E2F18"/>
    <w:rsid w:val="004E305C"/>
    <w:rsid w:val="004E3064"/>
    <w:rsid w:val="004E42FC"/>
    <w:rsid w:val="004E5937"/>
    <w:rsid w:val="004F073E"/>
    <w:rsid w:val="004F086D"/>
    <w:rsid w:val="004F38D8"/>
    <w:rsid w:val="004F47D8"/>
    <w:rsid w:val="004F69C3"/>
    <w:rsid w:val="004F78B6"/>
    <w:rsid w:val="004F79B4"/>
    <w:rsid w:val="004F7C02"/>
    <w:rsid w:val="00500081"/>
    <w:rsid w:val="00502069"/>
    <w:rsid w:val="00503AD6"/>
    <w:rsid w:val="00503D44"/>
    <w:rsid w:val="005071BC"/>
    <w:rsid w:val="0050771C"/>
    <w:rsid w:val="00507D2C"/>
    <w:rsid w:val="00510C9A"/>
    <w:rsid w:val="00513E3D"/>
    <w:rsid w:val="005174C4"/>
    <w:rsid w:val="00521754"/>
    <w:rsid w:val="00523F0A"/>
    <w:rsid w:val="00523FAB"/>
    <w:rsid w:val="00524DD0"/>
    <w:rsid w:val="00525604"/>
    <w:rsid w:val="00525C05"/>
    <w:rsid w:val="0052636F"/>
    <w:rsid w:val="00527930"/>
    <w:rsid w:val="005306F7"/>
    <w:rsid w:val="00530C84"/>
    <w:rsid w:val="00531162"/>
    <w:rsid w:val="005317B4"/>
    <w:rsid w:val="005342F4"/>
    <w:rsid w:val="005361E9"/>
    <w:rsid w:val="005376CC"/>
    <w:rsid w:val="0054078A"/>
    <w:rsid w:val="00541DB4"/>
    <w:rsid w:val="00542C74"/>
    <w:rsid w:val="005432A5"/>
    <w:rsid w:val="00543A8B"/>
    <w:rsid w:val="005458F7"/>
    <w:rsid w:val="00545C17"/>
    <w:rsid w:val="00546E39"/>
    <w:rsid w:val="00550B1F"/>
    <w:rsid w:val="00550C3C"/>
    <w:rsid w:val="00552D0B"/>
    <w:rsid w:val="0055362A"/>
    <w:rsid w:val="00554929"/>
    <w:rsid w:val="005558E4"/>
    <w:rsid w:val="005600BC"/>
    <w:rsid w:val="0056087E"/>
    <w:rsid w:val="00561D5C"/>
    <w:rsid w:val="005633A2"/>
    <w:rsid w:val="00563D26"/>
    <w:rsid w:val="00566926"/>
    <w:rsid w:val="0056710A"/>
    <w:rsid w:val="00567568"/>
    <w:rsid w:val="005718EC"/>
    <w:rsid w:val="00572131"/>
    <w:rsid w:val="00573BB3"/>
    <w:rsid w:val="00573C42"/>
    <w:rsid w:val="00574432"/>
    <w:rsid w:val="00574459"/>
    <w:rsid w:val="00574A76"/>
    <w:rsid w:val="00575D31"/>
    <w:rsid w:val="005809EB"/>
    <w:rsid w:val="00581058"/>
    <w:rsid w:val="005817C1"/>
    <w:rsid w:val="00582637"/>
    <w:rsid w:val="00582F96"/>
    <w:rsid w:val="00585252"/>
    <w:rsid w:val="00585AAA"/>
    <w:rsid w:val="0059015D"/>
    <w:rsid w:val="00594E00"/>
    <w:rsid w:val="00595779"/>
    <w:rsid w:val="005971E6"/>
    <w:rsid w:val="005A0A1D"/>
    <w:rsid w:val="005A4211"/>
    <w:rsid w:val="005A4474"/>
    <w:rsid w:val="005A552D"/>
    <w:rsid w:val="005A567B"/>
    <w:rsid w:val="005A6CAA"/>
    <w:rsid w:val="005A7321"/>
    <w:rsid w:val="005B0F22"/>
    <w:rsid w:val="005B192C"/>
    <w:rsid w:val="005B1AC8"/>
    <w:rsid w:val="005B44BE"/>
    <w:rsid w:val="005B7BFE"/>
    <w:rsid w:val="005C6683"/>
    <w:rsid w:val="005C73EF"/>
    <w:rsid w:val="005C7D2F"/>
    <w:rsid w:val="005D1829"/>
    <w:rsid w:val="005D187B"/>
    <w:rsid w:val="005D408F"/>
    <w:rsid w:val="005D6D92"/>
    <w:rsid w:val="005D7BC7"/>
    <w:rsid w:val="005D7BD2"/>
    <w:rsid w:val="005E216C"/>
    <w:rsid w:val="005E31F0"/>
    <w:rsid w:val="005E46D3"/>
    <w:rsid w:val="005E6354"/>
    <w:rsid w:val="005E6685"/>
    <w:rsid w:val="005E7C58"/>
    <w:rsid w:val="005F0DD0"/>
    <w:rsid w:val="005F1EDD"/>
    <w:rsid w:val="005F2164"/>
    <w:rsid w:val="005F2C00"/>
    <w:rsid w:val="005F2F3E"/>
    <w:rsid w:val="005F3374"/>
    <w:rsid w:val="005F5BED"/>
    <w:rsid w:val="005F61A7"/>
    <w:rsid w:val="005F7447"/>
    <w:rsid w:val="005F74A9"/>
    <w:rsid w:val="00601E70"/>
    <w:rsid w:val="006020C1"/>
    <w:rsid w:val="0060233A"/>
    <w:rsid w:val="00602DA8"/>
    <w:rsid w:val="00603134"/>
    <w:rsid w:val="006034E6"/>
    <w:rsid w:val="0060385D"/>
    <w:rsid w:val="00604106"/>
    <w:rsid w:val="00605155"/>
    <w:rsid w:val="00605454"/>
    <w:rsid w:val="00606ED2"/>
    <w:rsid w:val="00607485"/>
    <w:rsid w:val="00607BED"/>
    <w:rsid w:val="006147C2"/>
    <w:rsid w:val="006158D3"/>
    <w:rsid w:val="006172A8"/>
    <w:rsid w:val="00620AA7"/>
    <w:rsid w:val="00620B96"/>
    <w:rsid w:val="00621352"/>
    <w:rsid w:val="006220DD"/>
    <w:rsid w:val="00622386"/>
    <w:rsid w:val="00624370"/>
    <w:rsid w:val="0062465E"/>
    <w:rsid w:val="00626C56"/>
    <w:rsid w:val="00640BED"/>
    <w:rsid w:val="0064186D"/>
    <w:rsid w:val="006427BA"/>
    <w:rsid w:val="00645F31"/>
    <w:rsid w:val="0064652E"/>
    <w:rsid w:val="00650B80"/>
    <w:rsid w:val="00651B1E"/>
    <w:rsid w:val="00651F4A"/>
    <w:rsid w:val="00651FF0"/>
    <w:rsid w:val="006526E3"/>
    <w:rsid w:val="006529DA"/>
    <w:rsid w:val="00653E61"/>
    <w:rsid w:val="00654BBE"/>
    <w:rsid w:val="0065661E"/>
    <w:rsid w:val="006579A7"/>
    <w:rsid w:val="00660090"/>
    <w:rsid w:val="00660416"/>
    <w:rsid w:val="006638F4"/>
    <w:rsid w:val="00663C8E"/>
    <w:rsid w:val="006655BD"/>
    <w:rsid w:val="00665DA1"/>
    <w:rsid w:val="006666A8"/>
    <w:rsid w:val="00666DDF"/>
    <w:rsid w:val="00670724"/>
    <w:rsid w:val="00670ACC"/>
    <w:rsid w:val="00672487"/>
    <w:rsid w:val="006755A7"/>
    <w:rsid w:val="006762A9"/>
    <w:rsid w:val="006778FC"/>
    <w:rsid w:val="0068423C"/>
    <w:rsid w:val="00684366"/>
    <w:rsid w:val="00684522"/>
    <w:rsid w:val="00684606"/>
    <w:rsid w:val="0068517B"/>
    <w:rsid w:val="00685187"/>
    <w:rsid w:val="00687EE5"/>
    <w:rsid w:val="00690B1D"/>
    <w:rsid w:val="00692134"/>
    <w:rsid w:val="006935A3"/>
    <w:rsid w:val="00695756"/>
    <w:rsid w:val="00696CE1"/>
    <w:rsid w:val="006977E0"/>
    <w:rsid w:val="006A274B"/>
    <w:rsid w:val="006A35CE"/>
    <w:rsid w:val="006A3E94"/>
    <w:rsid w:val="006A46BD"/>
    <w:rsid w:val="006A6841"/>
    <w:rsid w:val="006A6E0D"/>
    <w:rsid w:val="006B18C6"/>
    <w:rsid w:val="006B1AD5"/>
    <w:rsid w:val="006B233B"/>
    <w:rsid w:val="006B36A4"/>
    <w:rsid w:val="006B37AD"/>
    <w:rsid w:val="006B4099"/>
    <w:rsid w:val="006B55C7"/>
    <w:rsid w:val="006B62C4"/>
    <w:rsid w:val="006B6C4C"/>
    <w:rsid w:val="006B79C2"/>
    <w:rsid w:val="006B7E41"/>
    <w:rsid w:val="006C0565"/>
    <w:rsid w:val="006C1DE9"/>
    <w:rsid w:val="006C2F83"/>
    <w:rsid w:val="006C3D32"/>
    <w:rsid w:val="006C47C7"/>
    <w:rsid w:val="006C6640"/>
    <w:rsid w:val="006D2447"/>
    <w:rsid w:val="006D25EE"/>
    <w:rsid w:val="006D297F"/>
    <w:rsid w:val="006D443B"/>
    <w:rsid w:val="006E2C09"/>
    <w:rsid w:val="006E5ADD"/>
    <w:rsid w:val="006F27DD"/>
    <w:rsid w:val="006F5158"/>
    <w:rsid w:val="006F5513"/>
    <w:rsid w:val="006F5722"/>
    <w:rsid w:val="006F60B5"/>
    <w:rsid w:val="006F6894"/>
    <w:rsid w:val="007002DE"/>
    <w:rsid w:val="00700E34"/>
    <w:rsid w:val="00701556"/>
    <w:rsid w:val="00701E72"/>
    <w:rsid w:val="007020E5"/>
    <w:rsid w:val="00702C0B"/>
    <w:rsid w:val="00702E80"/>
    <w:rsid w:val="007035D3"/>
    <w:rsid w:val="0070687B"/>
    <w:rsid w:val="0070706C"/>
    <w:rsid w:val="007070C4"/>
    <w:rsid w:val="00711336"/>
    <w:rsid w:val="00711D15"/>
    <w:rsid w:val="00712577"/>
    <w:rsid w:val="007134DC"/>
    <w:rsid w:val="007145D7"/>
    <w:rsid w:val="0071543B"/>
    <w:rsid w:val="0071640F"/>
    <w:rsid w:val="00716A07"/>
    <w:rsid w:val="00717E80"/>
    <w:rsid w:val="00720E72"/>
    <w:rsid w:val="00722658"/>
    <w:rsid w:val="007253E9"/>
    <w:rsid w:val="00726365"/>
    <w:rsid w:val="00730253"/>
    <w:rsid w:val="00730996"/>
    <w:rsid w:val="00732FD9"/>
    <w:rsid w:val="00733F80"/>
    <w:rsid w:val="007340ED"/>
    <w:rsid w:val="00734901"/>
    <w:rsid w:val="0073605A"/>
    <w:rsid w:val="007368F3"/>
    <w:rsid w:val="00737CD6"/>
    <w:rsid w:val="00742F7B"/>
    <w:rsid w:val="00743E24"/>
    <w:rsid w:val="007447A2"/>
    <w:rsid w:val="007449A9"/>
    <w:rsid w:val="007460E7"/>
    <w:rsid w:val="00750665"/>
    <w:rsid w:val="00752850"/>
    <w:rsid w:val="00754315"/>
    <w:rsid w:val="00755289"/>
    <w:rsid w:val="00756C3E"/>
    <w:rsid w:val="00760F01"/>
    <w:rsid w:val="007632F3"/>
    <w:rsid w:val="00764435"/>
    <w:rsid w:val="00766297"/>
    <w:rsid w:val="00767434"/>
    <w:rsid w:val="007748FD"/>
    <w:rsid w:val="007751B4"/>
    <w:rsid w:val="00775537"/>
    <w:rsid w:val="00775770"/>
    <w:rsid w:val="00775F26"/>
    <w:rsid w:val="0077664B"/>
    <w:rsid w:val="00777CD8"/>
    <w:rsid w:val="00781356"/>
    <w:rsid w:val="00781AF1"/>
    <w:rsid w:val="007824C8"/>
    <w:rsid w:val="0078402F"/>
    <w:rsid w:val="00784E29"/>
    <w:rsid w:val="00787E8F"/>
    <w:rsid w:val="00790719"/>
    <w:rsid w:val="00790F36"/>
    <w:rsid w:val="007924FB"/>
    <w:rsid w:val="00792721"/>
    <w:rsid w:val="00793760"/>
    <w:rsid w:val="00794C9F"/>
    <w:rsid w:val="007951C2"/>
    <w:rsid w:val="00796099"/>
    <w:rsid w:val="00796BE9"/>
    <w:rsid w:val="007A3A51"/>
    <w:rsid w:val="007A7769"/>
    <w:rsid w:val="007B12B3"/>
    <w:rsid w:val="007B1348"/>
    <w:rsid w:val="007B3F5D"/>
    <w:rsid w:val="007B57F1"/>
    <w:rsid w:val="007B659D"/>
    <w:rsid w:val="007B667D"/>
    <w:rsid w:val="007B6BEA"/>
    <w:rsid w:val="007B72A5"/>
    <w:rsid w:val="007B7410"/>
    <w:rsid w:val="007C02A6"/>
    <w:rsid w:val="007C1B87"/>
    <w:rsid w:val="007C1D20"/>
    <w:rsid w:val="007C2571"/>
    <w:rsid w:val="007C303C"/>
    <w:rsid w:val="007C3233"/>
    <w:rsid w:val="007C3836"/>
    <w:rsid w:val="007C42EF"/>
    <w:rsid w:val="007C4584"/>
    <w:rsid w:val="007C5014"/>
    <w:rsid w:val="007C65BB"/>
    <w:rsid w:val="007C71F8"/>
    <w:rsid w:val="007D0AA9"/>
    <w:rsid w:val="007D358A"/>
    <w:rsid w:val="007D4AF7"/>
    <w:rsid w:val="007D4C69"/>
    <w:rsid w:val="007D71F5"/>
    <w:rsid w:val="007D770F"/>
    <w:rsid w:val="007E0EAC"/>
    <w:rsid w:val="007E0F9D"/>
    <w:rsid w:val="007E1DF0"/>
    <w:rsid w:val="007E253E"/>
    <w:rsid w:val="007E2E22"/>
    <w:rsid w:val="007E381B"/>
    <w:rsid w:val="007E3825"/>
    <w:rsid w:val="007E3A21"/>
    <w:rsid w:val="007E40E6"/>
    <w:rsid w:val="007E4F86"/>
    <w:rsid w:val="007E4FDB"/>
    <w:rsid w:val="007E5BDA"/>
    <w:rsid w:val="007F0A69"/>
    <w:rsid w:val="007F10C5"/>
    <w:rsid w:val="007F23FA"/>
    <w:rsid w:val="007F298C"/>
    <w:rsid w:val="007F3599"/>
    <w:rsid w:val="007F47F8"/>
    <w:rsid w:val="007F4983"/>
    <w:rsid w:val="007F7ABE"/>
    <w:rsid w:val="007F7E0D"/>
    <w:rsid w:val="00800258"/>
    <w:rsid w:val="008004BB"/>
    <w:rsid w:val="00801185"/>
    <w:rsid w:val="008014D9"/>
    <w:rsid w:val="008018E7"/>
    <w:rsid w:val="00802B76"/>
    <w:rsid w:val="008046B7"/>
    <w:rsid w:val="0080566A"/>
    <w:rsid w:val="0080739A"/>
    <w:rsid w:val="00810714"/>
    <w:rsid w:val="00810B6F"/>
    <w:rsid w:val="00812B5C"/>
    <w:rsid w:val="0081424D"/>
    <w:rsid w:val="008162C1"/>
    <w:rsid w:val="008163F1"/>
    <w:rsid w:val="00817C23"/>
    <w:rsid w:val="00820280"/>
    <w:rsid w:val="0082077F"/>
    <w:rsid w:val="00820942"/>
    <w:rsid w:val="00821485"/>
    <w:rsid w:val="00821533"/>
    <w:rsid w:val="00823AFE"/>
    <w:rsid w:val="008240DA"/>
    <w:rsid w:val="0082581E"/>
    <w:rsid w:val="00826F8E"/>
    <w:rsid w:val="00826F90"/>
    <w:rsid w:val="00827EB0"/>
    <w:rsid w:val="00831930"/>
    <w:rsid w:val="00831B99"/>
    <w:rsid w:val="00831ECF"/>
    <w:rsid w:val="00832ABE"/>
    <w:rsid w:val="00832B41"/>
    <w:rsid w:val="00833816"/>
    <w:rsid w:val="00834BB8"/>
    <w:rsid w:val="008350D0"/>
    <w:rsid w:val="00835EC7"/>
    <w:rsid w:val="008367CD"/>
    <w:rsid w:val="00837DA1"/>
    <w:rsid w:val="00842159"/>
    <w:rsid w:val="00847BE8"/>
    <w:rsid w:val="0085150D"/>
    <w:rsid w:val="00852D01"/>
    <w:rsid w:val="00853ACB"/>
    <w:rsid w:val="00853E9D"/>
    <w:rsid w:val="00856415"/>
    <w:rsid w:val="00856B4B"/>
    <w:rsid w:val="0086216C"/>
    <w:rsid w:val="00863A70"/>
    <w:rsid w:val="00864218"/>
    <w:rsid w:val="0086460B"/>
    <w:rsid w:val="00865264"/>
    <w:rsid w:val="0086597D"/>
    <w:rsid w:val="00867090"/>
    <w:rsid w:val="00870465"/>
    <w:rsid w:val="00870C64"/>
    <w:rsid w:val="0087227D"/>
    <w:rsid w:val="008722AF"/>
    <w:rsid w:val="00872BD1"/>
    <w:rsid w:val="0087420F"/>
    <w:rsid w:val="008802D6"/>
    <w:rsid w:val="00881354"/>
    <w:rsid w:val="0088258F"/>
    <w:rsid w:val="00883559"/>
    <w:rsid w:val="0088467C"/>
    <w:rsid w:val="00885237"/>
    <w:rsid w:val="00885738"/>
    <w:rsid w:val="00885C09"/>
    <w:rsid w:val="00886031"/>
    <w:rsid w:val="0089054C"/>
    <w:rsid w:val="00890DF5"/>
    <w:rsid w:val="008912A0"/>
    <w:rsid w:val="0089320A"/>
    <w:rsid w:val="0089341E"/>
    <w:rsid w:val="008935CC"/>
    <w:rsid w:val="00894AAE"/>
    <w:rsid w:val="00894CE3"/>
    <w:rsid w:val="00895790"/>
    <w:rsid w:val="00896408"/>
    <w:rsid w:val="00896B91"/>
    <w:rsid w:val="00896D09"/>
    <w:rsid w:val="0089711E"/>
    <w:rsid w:val="00897630"/>
    <w:rsid w:val="008976B4"/>
    <w:rsid w:val="008A3A19"/>
    <w:rsid w:val="008A3B0A"/>
    <w:rsid w:val="008A40A3"/>
    <w:rsid w:val="008A5488"/>
    <w:rsid w:val="008A5F52"/>
    <w:rsid w:val="008A60A4"/>
    <w:rsid w:val="008B1371"/>
    <w:rsid w:val="008B16B6"/>
    <w:rsid w:val="008B4441"/>
    <w:rsid w:val="008B4E04"/>
    <w:rsid w:val="008B5ADA"/>
    <w:rsid w:val="008B6FAC"/>
    <w:rsid w:val="008C02A3"/>
    <w:rsid w:val="008C09FE"/>
    <w:rsid w:val="008C3191"/>
    <w:rsid w:val="008C32AE"/>
    <w:rsid w:val="008C39AA"/>
    <w:rsid w:val="008C3DF1"/>
    <w:rsid w:val="008C6195"/>
    <w:rsid w:val="008D0C28"/>
    <w:rsid w:val="008D0F40"/>
    <w:rsid w:val="008D1185"/>
    <w:rsid w:val="008D2079"/>
    <w:rsid w:val="008D24B4"/>
    <w:rsid w:val="008D2703"/>
    <w:rsid w:val="008D32E7"/>
    <w:rsid w:val="008D3F2B"/>
    <w:rsid w:val="008D5639"/>
    <w:rsid w:val="008D68E0"/>
    <w:rsid w:val="008E0B01"/>
    <w:rsid w:val="008E3AC4"/>
    <w:rsid w:val="008E3B5B"/>
    <w:rsid w:val="008E43D7"/>
    <w:rsid w:val="008E4571"/>
    <w:rsid w:val="008E7E55"/>
    <w:rsid w:val="008F11F6"/>
    <w:rsid w:val="008F1AA7"/>
    <w:rsid w:val="008F2E3D"/>
    <w:rsid w:val="008F3ABC"/>
    <w:rsid w:val="008F4017"/>
    <w:rsid w:val="008F535D"/>
    <w:rsid w:val="008F6198"/>
    <w:rsid w:val="008F73E6"/>
    <w:rsid w:val="008F7693"/>
    <w:rsid w:val="008F76B1"/>
    <w:rsid w:val="00901154"/>
    <w:rsid w:val="0090208F"/>
    <w:rsid w:val="00903243"/>
    <w:rsid w:val="00903491"/>
    <w:rsid w:val="009035AF"/>
    <w:rsid w:val="009055B2"/>
    <w:rsid w:val="00911436"/>
    <w:rsid w:val="00911E24"/>
    <w:rsid w:val="00912EF5"/>
    <w:rsid w:val="0091368C"/>
    <w:rsid w:val="00913EE7"/>
    <w:rsid w:val="00914D3B"/>
    <w:rsid w:val="00915C4C"/>
    <w:rsid w:val="00915ED7"/>
    <w:rsid w:val="00916B33"/>
    <w:rsid w:val="00916CC8"/>
    <w:rsid w:val="009170F3"/>
    <w:rsid w:val="00917914"/>
    <w:rsid w:val="00917E63"/>
    <w:rsid w:val="009202D4"/>
    <w:rsid w:val="0092077E"/>
    <w:rsid w:val="00921A69"/>
    <w:rsid w:val="009277B4"/>
    <w:rsid w:val="00930998"/>
    <w:rsid w:val="00931610"/>
    <w:rsid w:val="009335F5"/>
    <w:rsid w:val="009403AB"/>
    <w:rsid w:val="009415EE"/>
    <w:rsid w:val="00941B52"/>
    <w:rsid w:val="0094201B"/>
    <w:rsid w:val="009451AA"/>
    <w:rsid w:val="00945531"/>
    <w:rsid w:val="00945562"/>
    <w:rsid w:val="009464DB"/>
    <w:rsid w:val="0094738E"/>
    <w:rsid w:val="00947A0F"/>
    <w:rsid w:val="00951B90"/>
    <w:rsid w:val="009521DF"/>
    <w:rsid w:val="0095284E"/>
    <w:rsid w:val="00954597"/>
    <w:rsid w:val="00955311"/>
    <w:rsid w:val="00955FA1"/>
    <w:rsid w:val="009569D4"/>
    <w:rsid w:val="00957AF2"/>
    <w:rsid w:val="00957BB5"/>
    <w:rsid w:val="00960F4E"/>
    <w:rsid w:val="00961284"/>
    <w:rsid w:val="0096236D"/>
    <w:rsid w:val="00962C56"/>
    <w:rsid w:val="00962ED6"/>
    <w:rsid w:val="00963228"/>
    <w:rsid w:val="00963C01"/>
    <w:rsid w:val="009645EE"/>
    <w:rsid w:val="00965141"/>
    <w:rsid w:val="00965508"/>
    <w:rsid w:val="009664A3"/>
    <w:rsid w:val="00966753"/>
    <w:rsid w:val="00967083"/>
    <w:rsid w:val="00970272"/>
    <w:rsid w:val="0097145D"/>
    <w:rsid w:val="00973CEF"/>
    <w:rsid w:val="009745DD"/>
    <w:rsid w:val="0097542A"/>
    <w:rsid w:val="0097572F"/>
    <w:rsid w:val="00975A29"/>
    <w:rsid w:val="00975A32"/>
    <w:rsid w:val="00977C7A"/>
    <w:rsid w:val="009817B8"/>
    <w:rsid w:val="00981F13"/>
    <w:rsid w:val="00982168"/>
    <w:rsid w:val="00983F05"/>
    <w:rsid w:val="0098453B"/>
    <w:rsid w:val="0098618E"/>
    <w:rsid w:val="00986B95"/>
    <w:rsid w:val="00987C7E"/>
    <w:rsid w:val="00987CEF"/>
    <w:rsid w:val="00990573"/>
    <w:rsid w:val="0099151B"/>
    <w:rsid w:val="009922F1"/>
    <w:rsid w:val="00992AF5"/>
    <w:rsid w:val="00992D23"/>
    <w:rsid w:val="00995558"/>
    <w:rsid w:val="009955E3"/>
    <w:rsid w:val="00997414"/>
    <w:rsid w:val="00997A0F"/>
    <w:rsid w:val="00997B49"/>
    <w:rsid w:val="00997EE4"/>
    <w:rsid w:val="00997F3C"/>
    <w:rsid w:val="009A06F2"/>
    <w:rsid w:val="009A0C6C"/>
    <w:rsid w:val="009A1336"/>
    <w:rsid w:val="009A2337"/>
    <w:rsid w:val="009A2E49"/>
    <w:rsid w:val="009A4402"/>
    <w:rsid w:val="009A60DB"/>
    <w:rsid w:val="009A7362"/>
    <w:rsid w:val="009A7815"/>
    <w:rsid w:val="009A7FD2"/>
    <w:rsid w:val="009B0B8C"/>
    <w:rsid w:val="009B1C0E"/>
    <w:rsid w:val="009B1D65"/>
    <w:rsid w:val="009B1DB9"/>
    <w:rsid w:val="009B31DB"/>
    <w:rsid w:val="009B47F2"/>
    <w:rsid w:val="009B4ECB"/>
    <w:rsid w:val="009B5E02"/>
    <w:rsid w:val="009B6219"/>
    <w:rsid w:val="009B7B23"/>
    <w:rsid w:val="009C18DF"/>
    <w:rsid w:val="009C25DD"/>
    <w:rsid w:val="009C449B"/>
    <w:rsid w:val="009C5333"/>
    <w:rsid w:val="009C54D3"/>
    <w:rsid w:val="009C68DF"/>
    <w:rsid w:val="009D0673"/>
    <w:rsid w:val="009D2BA9"/>
    <w:rsid w:val="009D4E14"/>
    <w:rsid w:val="009D505C"/>
    <w:rsid w:val="009D51A5"/>
    <w:rsid w:val="009D61C6"/>
    <w:rsid w:val="009D7D73"/>
    <w:rsid w:val="009D7FD0"/>
    <w:rsid w:val="009E0F6B"/>
    <w:rsid w:val="009E4188"/>
    <w:rsid w:val="009E64AC"/>
    <w:rsid w:val="009E7EC0"/>
    <w:rsid w:val="009F4394"/>
    <w:rsid w:val="009F4A6B"/>
    <w:rsid w:val="009F6D2B"/>
    <w:rsid w:val="009F72E7"/>
    <w:rsid w:val="00A01C88"/>
    <w:rsid w:val="00A03384"/>
    <w:rsid w:val="00A036F8"/>
    <w:rsid w:val="00A053B4"/>
    <w:rsid w:val="00A066BD"/>
    <w:rsid w:val="00A111B4"/>
    <w:rsid w:val="00A13029"/>
    <w:rsid w:val="00A13249"/>
    <w:rsid w:val="00A13B56"/>
    <w:rsid w:val="00A14C7F"/>
    <w:rsid w:val="00A15422"/>
    <w:rsid w:val="00A168BC"/>
    <w:rsid w:val="00A213C3"/>
    <w:rsid w:val="00A21615"/>
    <w:rsid w:val="00A224E4"/>
    <w:rsid w:val="00A24E0F"/>
    <w:rsid w:val="00A25EF9"/>
    <w:rsid w:val="00A31D08"/>
    <w:rsid w:val="00A31D4C"/>
    <w:rsid w:val="00A32719"/>
    <w:rsid w:val="00A32825"/>
    <w:rsid w:val="00A32A57"/>
    <w:rsid w:val="00A34F7F"/>
    <w:rsid w:val="00A369DA"/>
    <w:rsid w:val="00A40425"/>
    <w:rsid w:val="00A41DCE"/>
    <w:rsid w:val="00A43B0F"/>
    <w:rsid w:val="00A43B11"/>
    <w:rsid w:val="00A440E4"/>
    <w:rsid w:val="00A44D95"/>
    <w:rsid w:val="00A450DC"/>
    <w:rsid w:val="00A45A1D"/>
    <w:rsid w:val="00A45F98"/>
    <w:rsid w:val="00A45FF9"/>
    <w:rsid w:val="00A5003C"/>
    <w:rsid w:val="00A51528"/>
    <w:rsid w:val="00A51C10"/>
    <w:rsid w:val="00A52484"/>
    <w:rsid w:val="00A54FA4"/>
    <w:rsid w:val="00A56DC3"/>
    <w:rsid w:val="00A575E2"/>
    <w:rsid w:val="00A6102E"/>
    <w:rsid w:val="00A63208"/>
    <w:rsid w:val="00A63F77"/>
    <w:rsid w:val="00A64599"/>
    <w:rsid w:val="00A65427"/>
    <w:rsid w:val="00A6612A"/>
    <w:rsid w:val="00A66968"/>
    <w:rsid w:val="00A66AB7"/>
    <w:rsid w:val="00A67088"/>
    <w:rsid w:val="00A7050B"/>
    <w:rsid w:val="00A71481"/>
    <w:rsid w:val="00A7199A"/>
    <w:rsid w:val="00A71F25"/>
    <w:rsid w:val="00A75707"/>
    <w:rsid w:val="00A76EDC"/>
    <w:rsid w:val="00A77512"/>
    <w:rsid w:val="00A80037"/>
    <w:rsid w:val="00A8043A"/>
    <w:rsid w:val="00A80A13"/>
    <w:rsid w:val="00A80ACB"/>
    <w:rsid w:val="00A80F68"/>
    <w:rsid w:val="00A82564"/>
    <w:rsid w:val="00A85C01"/>
    <w:rsid w:val="00A870DE"/>
    <w:rsid w:val="00A876CE"/>
    <w:rsid w:val="00A910DB"/>
    <w:rsid w:val="00A912D1"/>
    <w:rsid w:val="00A9208E"/>
    <w:rsid w:val="00A928EC"/>
    <w:rsid w:val="00A92DC6"/>
    <w:rsid w:val="00A932EF"/>
    <w:rsid w:val="00A96F1B"/>
    <w:rsid w:val="00A974D5"/>
    <w:rsid w:val="00A979E7"/>
    <w:rsid w:val="00AA0843"/>
    <w:rsid w:val="00AA221A"/>
    <w:rsid w:val="00AA2A90"/>
    <w:rsid w:val="00AA33CA"/>
    <w:rsid w:val="00AA343C"/>
    <w:rsid w:val="00AA34E5"/>
    <w:rsid w:val="00AA3CE5"/>
    <w:rsid w:val="00AA5024"/>
    <w:rsid w:val="00AA76D3"/>
    <w:rsid w:val="00AA7B50"/>
    <w:rsid w:val="00AB0160"/>
    <w:rsid w:val="00AB3785"/>
    <w:rsid w:val="00AB3BBA"/>
    <w:rsid w:val="00AB4F6F"/>
    <w:rsid w:val="00AB4FF5"/>
    <w:rsid w:val="00AB6ACC"/>
    <w:rsid w:val="00AC0290"/>
    <w:rsid w:val="00AC1ADA"/>
    <w:rsid w:val="00AC333E"/>
    <w:rsid w:val="00AC604C"/>
    <w:rsid w:val="00AC630C"/>
    <w:rsid w:val="00AC6627"/>
    <w:rsid w:val="00AC6B82"/>
    <w:rsid w:val="00AC7A52"/>
    <w:rsid w:val="00AD1E7C"/>
    <w:rsid w:val="00AD40EE"/>
    <w:rsid w:val="00AD4199"/>
    <w:rsid w:val="00AD46E6"/>
    <w:rsid w:val="00AD5275"/>
    <w:rsid w:val="00AD5986"/>
    <w:rsid w:val="00AD61C5"/>
    <w:rsid w:val="00AD6B35"/>
    <w:rsid w:val="00AD7132"/>
    <w:rsid w:val="00AD7BD3"/>
    <w:rsid w:val="00AE04D7"/>
    <w:rsid w:val="00AE59EB"/>
    <w:rsid w:val="00AF1C0E"/>
    <w:rsid w:val="00AF3E32"/>
    <w:rsid w:val="00AF457D"/>
    <w:rsid w:val="00AF4DCB"/>
    <w:rsid w:val="00AF7236"/>
    <w:rsid w:val="00B003B6"/>
    <w:rsid w:val="00B01DB1"/>
    <w:rsid w:val="00B02777"/>
    <w:rsid w:val="00B0311C"/>
    <w:rsid w:val="00B046E6"/>
    <w:rsid w:val="00B07845"/>
    <w:rsid w:val="00B1313E"/>
    <w:rsid w:val="00B13538"/>
    <w:rsid w:val="00B1374F"/>
    <w:rsid w:val="00B16050"/>
    <w:rsid w:val="00B16BEC"/>
    <w:rsid w:val="00B20B84"/>
    <w:rsid w:val="00B21851"/>
    <w:rsid w:val="00B222F4"/>
    <w:rsid w:val="00B22433"/>
    <w:rsid w:val="00B23D0D"/>
    <w:rsid w:val="00B24498"/>
    <w:rsid w:val="00B263B3"/>
    <w:rsid w:val="00B2756A"/>
    <w:rsid w:val="00B3220D"/>
    <w:rsid w:val="00B32DA1"/>
    <w:rsid w:val="00B33009"/>
    <w:rsid w:val="00B35C19"/>
    <w:rsid w:val="00B35D22"/>
    <w:rsid w:val="00B361E9"/>
    <w:rsid w:val="00B3698B"/>
    <w:rsid w:val="00B36CE0"/>
    <w:rsid w:val="00B37450"/>
    <w:rsid w:val="00B37711"/>
    <w:rsid w:val="00B404D9"/>
    <w:rsid w:val="00B40715"/>
    <w:rsid w:val="00B4119A"/>
    <w:rsid w:val="00B41608"/>
    <w:rsid w:val="00B42CF9"/>
    <w:rsid w:val="00B44798"/>
    <w:rsid w:val="00B46B0F"/>
    <w:rsid w:val="00B47155"/>
    <w:rsid w:val="00B475FA"/>
    <w:rsid w:val="00B533D0"/>
    <w:rsid w:val="00B542E3"/>
    <w:rsid w:val="00B54B97"/>
    <w:rsid w:val="00B6100D"/>
    <w:rsid w:val="00B615F9"/>
    <w:rsid w:val="00B61D8B"/>
    <w:rsid w:val="00B61EA6"/>
    <w:rsid w:val="00B6217D"/>
    <w:rsid w:val="00B621E1"/>
    <w:rsid w:val="00B6377E"/>
    <w:rsid w:val="00B6422B"/>
    <w:rsid w:val="00B6495B"/>
    <w:rsid w:val="00B64B2B"/>
    <w:rsid w:val="00B65B9C"/>
    <w:rsid w:val="00B66E81"/>
    <w:rsid w:val="00B7152F"/>
    <w:rsid w:val="00B71794"/>
    <w:rsid w:val="00B725C7"/>
    <w:rsid w:val="00B72AA9"/>
    <w:rsid w:val="00B72C8A"/>
    <w:rsid w:val="00B737BD"/>
    <w:rsid w:val="00B73F84"/>
    <w:rsid w:val="00B76669"/>
    <w:rsid w:val="00B766C4"/>
    <w:rsid w:val="00B811C6"/>
    <w:rsid w:val="00B813B2"/>
    <w:rsid w:val="00B818B9"/>
    <w:rsid w:val="00B82FE8"/>
    <w:rsid w:val="00B840B6"/>
    <w:rsid w:val="00B84362"/>
    <w:rsid w:val="00B84486"/>
    <w:rsid w:val="00B84523"/>
    <w:rsid w:val="00B8484B"/>
    <w:rsid w:val="00B84A16"/>
    <w:rsid w:val="00B87247"/>
    <w:rsid w:val="00B8761B"/>
    <w:rsid w:val="00B90228"/>
    <w:rsid w:val="00B9066F"/>
    <w:rsid w:val="00B91FB9"/>
    <w:rsid w:val="00B94E82"/>
    <w:rsid w:val="00B9576B"/>
    <w:rsid w:val="00B96387"/>
    <w:rsid w:val="00B967B8"/>
    <w:rsid w:val="00B96C24"/>
    <w:rsid w:val="00B97195"/>
    <w:rsid w:val="00BA0104"/>
    <w:rsid w:val="00BA0B07"/>
    <w:rsid w:val="00BA3001"/>
    <w:rsid w:val="00BA4C2B"/>
    <w:rsid w:val="00BA5189"/>
    <w:rsid w:val="00BA6316"/>
    <w:rsid w:val="00BA7538"/>
    <w:rsid w:val="00BB24DF"/>
    <w:rsid w:val="00BB4461"/>
    <w:rsid w:val="00BB49CB"/>
    <w:rsid w:val="00BB5CDA"/>
    <w:rsid w:val="00BC2D13"/>
    <w:rsid w:val="00BC2EA0"/>
    <w:rsid w:val="00BC3485"/>
    <w:rsid w:val="00BC38B4"/>
    <w:rsid w:val="00BC46FD"/>
    <w:rsid w:val="00BC4AE8"/>
    <w:rsid w:val="00BC590B"/>
    <w:rsid w:val="00BC78FB"/>
    <w:rsid w:val="00BD230D"/>
    <w:rsid w:val="00BD3AF4"/>
    <w:rsid w:val="00BD4E03"/>
    <w:rsid w:val="00BD50A7"/>
    <w:rsid w:val="00BD581C"/>
    <w:rsid w:val="00BD6C1F"/>
    <w:rsid w:val="00BE1977"/>
    <w:rsid w:val="00BE1E30"/>
    <w:rsid w:val="00BE3B48"/>
    <w:rsid w:val="00BE723F"/>
    <w:rsid w:val="00BF150F"/>
    <w:rsid w:val="00BF16AD"/>
    <w:rsid w:val="00BF1945"/>
    <w:rsid w:val="00BF19FD"/>
    <w:rsid w:val="00BF270A"/>
    <w:rsid w:val="00BF527F"/>
    <w:rsid w:val="00BF74FF"/>
    <w:rsid w:val="00C0037B"/>
    <w:rsid w:val="00C04FC3"/>
    <w:rsid w:val="00C0598A"/>
    <w:rsid w:val="00C071FE"/>
    <w:rsid w:val="00C135F5"/>
    <w:rsid w:val="00C1376A"/>
    <w:rsid w:val="00C13B9B"/>
    <w:rsid w:val="00C1573B"/>
    <w:rsid w:val="00C16F7E"/>
    <w:rsid w:val="00C17AC6"/>
    <w:rsid w:val="00C204EA"/>
    <w:rsid w:val="00C220BA"/>
    <w:rsid w:val="00C248F3"/>
    <w:rsid w:val="00C24975"/>
    <w:rsid w:val="00C270D5"/>
    <w:rsid w:val="00C275A7"/>
    <w:rsid w:val="00C30376"/>
    <w:rsid w:val="00C31A23"/>
    <w:rsid w:val="00C3271F"/>
    <w:rsid w:val="00C34497"/>
    <w:rsid w:val="00C3450C"/>
    <w:rsid w:val="00C34773"/>
    <w:rsid w:val="00C34FA3"/>
    <w:rsid w:val="00C35CD0"/>
    <w:rsid w:val="00C3676B"/>
    <w:rsid w:val="00C3792D"/>
    <w:rsid w:val="00C40FF5"/>
    <w:rsid w:val="00C41913"/>
    <w:rsid w:val="00C42BCD"/>
    <w:rsid w:val="00C4504E"/>
    <w:rsid w:val="00C4693E"/>
    <w:rsid w:val="00C469EE"/>
    <w:rsid w:val="00C50281"/>
    <w:rsid w:val="00C51FEF"/>
    <w:rsid w:val="00C52228"/>
    <w:rsid w:val="00C5350D"/>
    <w:rsid w:val="00C5368C"/>
    <w:rsid w:val="00C54266"/>
    <w:rsid w:val="00C544C9"/>
    <w:rsid w:val="00C54D7B"/>
    <w:rsid w:val="00C54F12"/>
    <w:rsid w:val="00C555C8"/>
    <w:rsid w:val="00C55802"/>
    <w:rsid w:val="00C55F3D"/>
    <w:rsid w:val="00C56ECF"/>
    <w:rsid w:val="00C60989"/>
    <w:rsid w:val="00C613B6"/>
    <w:rsid w:val="00C63AF1"/>
    <w:rsid w:val="00C63D04"/>
    <w:rsid w:val="00C665D1"/>
    <w:rsid w:val="00C666F9"/>
    <w:rsid w:val="00C7085C"/>
    <w:rsid w:val="00C7135D"/>
    <w:rsid w:val="00C721E6"/>
    <w:rsid w:val="00C72418"/>
    <w:rsid w:val="00C73F42"/>
    <w:rsid w:val="00C74050"/>
    <w:rsid w:val="00C75E75"/>
    <w:rsid w:val="00C77802"/>
    <w:rsid w:val="00C77B39"/>
    <w:rsid w:val="00C82131"/>
    <w:rsid w:val="00C8310E"/>
    <w:rsid w:val="00C83409"/>
    <w:rsid w:val="00C846AD"/>
    <w:rsid w:val="00C84FF2"/>
    <w:rsid w:val="00C85FDF"/>
    <w:rsid w:val="00C86452"/>
    <w:rsid w:val="00C87A1C"/>
    <w:rsid w:val="00C91434"/>
    <w:rsid w:val="00C915E0"/>
    <w:rsid w:val="00C91689"/>
    <w:rsid w:val="00C91752"/>
    <w:rsid w:val="00C924E0"/>
    <w:rsid w:val="00C94270"/>
    <w:rsid w:val="00C94DE7"/>
    <w:rsid w:val="00C9595D"/>
    <w:rsid w:val="00CA0183"/>
    <w:rsid w:val="00CA0DE8"/>
    <w:rsid w:val="00CA13A7"/>
    <w:rsid w:val="00CA1EB0"/>
    <w:rsid w:val="00CA2157"/>
    <w:rsid w:val="00CA2C76"/>
    <w:rsid w:val="00CA3522"/>
    <w:rsid w:val="00CA588E"/>
    <w:rsid w:val="00CA5DA8"/>
    <w:rsid w:val="00CA7077"/>
    <w:rsid w:val="00CA790D"/>
    <w:rsid w:val="00CB080C"/>
    <w:rsid w:val="00CB1561"/>
    <w:rsid w:val="00CB1693"/>
    <w:rsid w:val="00CB329F"/>
    <w:rsid w:val="00CB3B09"/>
    <w:rsid w:val="00CB51B4"/>
    <w:rsid w:val="00CB6BFF"/>
    <w:rsid w:val="00CB7371"/>
    <w:rsid w:val="00CC063A"/>
    <w:rsid w:val="00CC4472"/>
    <w:rsid w:val="00CC45C6"/>
    <w:rsid w:val="00CC5589"/>
    <w:rsid w:val="00CC6E06"/>
    <w:rsid w:val="00CC71B2"/>
    <w:rsid w:val="00CC765E"/>
    <w:rsid w:val="00CC7F53"/>
    <w:rsid w:val="00CD35F5"/>
    <w:rsid w:val="00CD37C5"/>
    <w:rsid w:val="00CD4D55"/>
    <w:rsid w:val="00CE1DCD"/>
    <w:rsid w:val="00CE45FB"/>
    <w:rsid w:val="00CE5BF0"/>
    <w:rsid w:val="00CE7377"/>
    <w:rsid w:val="00CF007E"/>
    <w:rsid w:val="00CF024F"/>
    <w:rsid w:val="00CF05E5"/>
    <w:rsid w:val="00CF14F3"/>
    <w:rsid w:val="00CF2230"/>
    <w:rsid w:val="00CF2F77"/>
    <w:rsid w:val="00CF35BF"/>
    <w:rsid w:val="00CF35E1"/>
    <w:rsid w:val="00CF3AA6"/>
    <w:rsid w:val="00CF4228"/>
    <w:rsid w:val="00CF6E59"/>
    <w:rsid w:val="00CF7BC4"/>
    <w:rsid w:val="00D000E0"/>
    <w:rsid w:val="00D00DFB"/>
    <w:rsid w:val="00D00E61"/>
    <w:rsid w:val="00D0265E"/>
    <w:rsid w:val="00D02D35"/>
    <w:rsid w:val="00D02F8D"/>
    <w:rsid w:val="00D03FE1"/>
    <w:rsid w:val="00D040A4"/>
    <w:rsid w:val="00D0413A"/>
    <w:rsid w:val="00D04E52"/>
    <w:rsid w:val="00D05132"/>
    <w:rsid w:val="00D060B9"/>
    <w:rsid w:val="00D060CE"/>
    <w:rsid w:val="00D061E0"/>
    <w:rsid w:val="00D06CAE"/>
    <w:rsid w:val="00D070F0"/>
    <w:rsid w:val="00D076A7"/>
    <w:rsid w:val="00D11BEF"/>
    <w:rsid w:val="00D11D98"/>
    <w:rsid w:val="00D11DA3"/>
    <w:rsid w:val="00D1256F"/>
    <w:rsid w:val="00D15906"/>
    <w:rsid w:val="00D15B8D"/>
    <w:rsid w:val="00D1683E"/>
    <w:rsid w:val="00D16A6D"/>
    <w:rsid w:val="00D175B1"/>
    <w:rsid w:val="00D20D17"/>
    <w:rsid w:val="00D21754"/>
    <w:rsid w:val="00D21954"/>
    <w:rsid w:val="00D21A3E"/>
    <w:rsid w:val="00D23ADA"/>
    <w:rsid w:val="00D23E57"/>
    <w:rsid w:val="00D27674"/>
    <w:rsid w:val="00D2789F"/>
    <w:rsid w:val="00D309BF"/>
    <w:rsid w:val="00D315DD"/>
    <w:rsid w:val="00D32A4C"/>
    <w:rsid w:val="00D344A0"/>
    <w:rsid w:val="00D35C60"/>
    <w:rsid w:val="00D35CAA"/>
    <w:rsid w:val="00D36469"/>
    <w:rsid w:val="00D37166"/>
    <w:rsid w:val="00D3771D"/>
    <w:rsid w:val="00D37BB4"/>
    <w:rsid w:val="00D4031B"/>
    <w:rsid w:val="00D43034"/>
    <w:rsid w:val="00D43D97"/>
    <w:rsid w:val="00D44330"/>
    <w:rsid w:val="00D4451A"/>
    <w:rsid w:val="00D44C37"/>
    <w:rsid w:val="00D51EC2"/>
    <w:rsid w:val="00D52F54"/>
    <w:rsid w:val="00D5488C"/>
    <w:rsid w:val="00D56245"/>
    <w:rsid w:val="00D562D2"/>
    <w:rsid w:val="00D56436"/>
    <w:rsid w:val="00D576D5"/>
    <w:rsid w:val="00D61F84"/>
    <w:rsid w:val="00D62FC7"/>
    <w:rsid w:val="00D63B3A"/>
    <w:rsid w:val="00D648FE"/>
    <w:rsid w:val="00D64957"/>
    <w:rsid w:val="00D65D65"/>
    <w:rsid w:val="00D66097"/>
    <w:rsid w:val="00D661D6"/>
    <w:rsid w:val="00D71863"/>
    <w:rsid w:val="00D7187C"/>
    <w:rsid w:val="00D71922"/>
    <w:rsid w:val="00D745AF"/>
    <w:rsid w:val="00D745EC"/>
    <w:rsid w:val="00D769AA"/>
    <w:rsid w:val="00D76CBC"/>
    <w:rsid w:val="00D76FA6"/>
    <w:rsid w:val="00D77257"/>
    <w:rsid w:val="00D77596"/>
    <w:rsid w:val="00D77B97"/>
    <w:rsid w:val="00D800D6"/>
    <w:rsid w:val="00D8177B"/>
    <w:rsid w:val="00D81E1B"/>
    <w:rsid w:val="00D823B4"/>
    <w:rsid w:val="00D84404"/>
    <w:rsid w:val="00D84AB7"/>
    <w:rsid w:val="00D84BE1"/>
    <w:rsid w:val="00D851A6"/>
    <w:rsid w:val="00D862DC"/>
    <w:rsid w:val="00D864BC"/>
    <w:rsid w:val="00D90281"/>
    <w:rsid w:val="00D920FF"/>
    <w:rsid w:val="00D929FD"/>
    <w:rsid w:val="00D9315F"/>
    <w:rsid w:val="00D9344F"/>
    <w:rsid w:val="00D963F4"/>
    <w:rsid w:val="00DA0131"/>
    <w:rsid w:val="00DA1016"/>
    <w:rsid w:val="00DA1B0C"/>
    <w:rsid w:val="00DA315B"/>
    <w:rsid w:val="00DA5402"/>
    <w:rsid w:val="00DA5812"/>
    <w:rsid w:val="00DA60BB"/>
    <w:rsid w:val="00DA7597"/>
    <w:rsid w:val="00DA7812"/>
    <w:rsid w:val="00DB0207"/>
    <w:rsid w:val="00DB301A"/>
    <w:rsid w:val="00DB31AC"/>
    <w:rsid w:val="00DB4283"/>
    <w:rsid w:val="00DB52D9"/>
    <w:rsid w:val="00DB6064"/>
    <w:rsid w:val="00DC3345"/>
    <w:rsid w:val="00DC361D"/>
    <w:rsid w:val="00DC5C39"/>
    <w:rsid w:val="00DC6686"/>
    <w:rsid w:val="00DC762C"/>
    <w:rsid w:val="00DD1064"/>
    <w:rsid w:val="00DD18BD"/>
    <w:rsid w:val="00DD1ACA"/>
    <w:rsid w:val="00DD1C6C"/>
    <w:rsid w:val="00DD1F83"/>
    <w:rsid w:val="00DD250E"/>
    <w:rsid w:val="00DD7542"/>
    <w:rsid w:val="00DD7C3E"/>
    <w:rsid w:val="00DE72E2"/>
    <w:rsid w:val="00DE78A8"/>
    <w:rsid w:val="00DF0C34"/>
    <w:rsid w:val="00DF1014"/>
    <w:rsid w:val="00DF1498"/>
    <w:rsid w:val="00DF2028"/>
    <w:rsid w:val="00DF38B4"/>
    <w:rsid w:val="00DF4B0D"/>
    <w:rsid w:val="00E035C3"/>
    <w:rsid w:val="00E060D5"/>
    <w:rsid w:val="00E060FA"/>
    <w:rsid w:val="00E11D1F"/>
    <w:rsid w:val="00E12137"/>
    <w:rsid w:val="00E1321A"/>
    <w:rsid w:val="00E1413A"/>
    <w:rsid w:val="00E148F5"/>
    <w:rsid w:val="00E231C4"/>
    <w:rsid w:val="00E239A8"/>
    <w:rsid w:val="00E24AE9"/>
    <w:rsid w:val="00E2552E"/>
    <w:rsid w:val="00E27A24"/>
    <w:rsid w:val="00E30977"/>
    <w:rsid w:val="00E329DF"/>
    <w:rsid w:val="00E333C6"/>
    <w:rsid w:val="00E34D66"/>
    <w:rsid w:val="00E366C0"/>
    <w:rsid w:val="00E37202"/>
    <w:rsid w:val="00E37AAF"/>
    <w:rsid w:val="00E37EB4"/>
    <w:rsid w:val="00E4022F"/>
    <w:rsid w:val="00E40907"/>
    <w:rsid w:val="00E40E06"/>
    <w:rsid w:val="00E40E8F"/>
    <w:rsid w:val="00E41CD6"/>
    <w:rsid w:val="00E43D70"/>
    <w:rsid w:val="00E44B86"/>
    <w:rsid w:val="00E5008E"/>
    <w:rsid w:val="00E50ECE"/>
    <w:rsid w:val="00E515F4"/>
    <w:rsid w:val="00E52AC7"/>
    <w:rsid w:val="00E531F3"/>
    <w:rsid w:val="00E54D9D"/>
    <w:rsid w:val="00E5630F"/>
    <w:rsid w:val="00E56F50"/>
    <w:rsid w:val="00E57218"/>
    <w:rsid w:val="00E57E2B"/>
    <w:rsid w:val="00E60182"/>
    <w:rsid w:val="00E61190"/>
    <w:rsid w:val="00E633A8"/>
    <w:rsid w:val="00E64424"/>
    <w:rsid w:val="00E64A80"/>
    <w:rsid w:val="00E64D76"/>
    <w:rsid w:val="00E64DC7"/>
    <w:rsid w:val="00E67293"/>
    <w:rsid w:val="00E6730B"/>
    <w:rsid w:val="00E67770"/>
    <w:rsid w:val="00E67A42"/>
    <w:rsid w:val="00E67E6E"/>
    <w:rsid w:val="00E71D60"/>
    <w:rsid w:val="00E72196"/>
    <w:rsid w:val="00E721B6"/>
    <w:rsid w:val="00E726FD"/>
    <w:rsid w:val="00E72A33"/>
    <w:rsid w:val="00E72ED7"/>
    <w:rsid w:val="00E73009"/>
    <w:rsid w:val="00E74708"/>
    <w:rsid w:val="00E74C95"/>
    <w:rsid w:val="00E74DD1"/>
    <w:rsid w:val="00E75EC6"/>
    <w:rsid w:val="00E75F76"/>
    <w:rsid w:val="00E761F4"/>
    <w:rsid w:val="00E7733E"/>
    <w:rsid w:val="00E82037"/>
    <w:rsid w:val="00E83CF3"/>
    <w:rsid w:val="00E85028"/>
    <w:rsid w:val="00E85E2E"/>
    <w:rsid w:val="00E86CCF"/>
    <w:rsid w:val="00E9025F"/>
    <w:rsid w:val="00E9053A"/>
    <w:rsid w:val="00E90E2D"/>
    <w:rsid w:val="00E91021"/>
    <w:rsid w:val="00E91E6F"/>
    <w:rsid w:val="00E95726"/>
    <w:rsid w:val="00E95940"/>
    <w:rsid w:val="00E9662A"/>
    <w:rsid w:val="00E97B41"/>
    <w:rsid w:val="00EA0201"/>
    <w:rsid w:val="00EA127C"/>
    <w:rsid w:val="00EA4299"/>
    <w:rsid w:val="00EA5FE1"/>
    <w:rsid w:val="00EA6122"/>
    <w:rsid w:val="00EA705B"/>
    <w:rsid w:val="00EB0839"/>
    <w:rsid w:val="00EB1CE4"/>
    <w:rsid w:val="00EB2A04"/>
    <w:rsid w:val="00EB3555"/>
    <w:rsid w:val="00EB59CB"/>
    <w:rsid w:val="00EB71B2"/>
    <w:rsid w:val="00EC070D"/>
    <w:rsid w:val="00EC088E"/>
    <w:rsid w:val="00EC13BB"/>
    <w:rsid w:val="00EC1625"/>
    <w:rsid w:val="00EC20A5"/>
    <w:rsid w:val="00EC2591"/>
    <w:rsid w:val="00EC4123"/>
    <w:rsid w:val="00EC49B0"/>
    <w:rsid w:val="00EC528A"/>
    <w:rsid w:val="00EC571C"/>
    <w:rsid w:val="00EC6DBD"/>
    <w:rsid w:val="00ED06D6"/>
    <w:rsid w:val="00ED16A0"/>
    <w:rsid w:val="00ED1F4B"/>
    <w:rsid w:val="00ED3191"/>
    <w:rsid w:val="00ED3EC4"/>
    <w:rsid w:val="00ED43E6"/>
    <w:rsid w:val="00ED4E5F"/>
    <w:rsid w:val="00ED5809"/>
    <w:rsid w:val="00ED6CC0"/>
    <w:rsid w:val="00EE0002"/>
    <w:rsid w:val="00EE06F7"/>
    <w:rsid w:val="00EE3333"/>
    <w:rsid w:val="00EE38D6"/>
    <w:rsid w:val="00EE3CCC"/>
    <w:rsid w:val="00EE4421"/>
    <w:rsid w:val="00EE4510"/>
    <w:rsid w:val="00EE4F2E"/>
    <w:rsid w:val="00EE674C"/>
    <w:rsid w:val="00EE7B1C"/>
    <w:rsid w:val="00EF0DB1"/>
    <w:rsid w:val="00EF2C24"/>
    <w:rsid w:val="00EF39F7"/>
    <w:rsid w:val="00EF4DEE"/>
    <w:rsid w:val="00EF5369"/>
    <w:rsid w:val="00EF7B12"/>
    <w:rsid w:val="00F00742"/>
    <w:rsid w:val="00F00B8C"/>
    <w:rsid w:val="00F00D49"/>
    <w:rsid w:val="00F02509"/>
    <w:rsid w:val="00F03054"/>
    <w:rsid w:val="00F043FC"/>
    <w:rsid w:val="00F04D22"/>
    <w:rsid w:val="00F05E11"/>
    <w:rsid w:val="00F063F3"/>
    <w:rsid w:val="00F07C30"/>
    <w:rsid w:val="00F113E7"/>
    <w:rsid w:val="00F21512"/>
    <w:rsid w:val="00F22254"/>
    <w:rsid w:val="00F22D1E"/>
    <w:rsid w:val="00F25302"/>
    <w:rsid w:val="00F2541C"/>
    <w:rsid w:val="00F25B0D"/>
    <w:rsid w:val="00F26008"/>
    <w:rsid w:val="00F263EE"/>
    <w:rsid w:val="00F265DB"/>
    <w:rsid w:val="00F319BC"/>
    <w:rsid w:val="00F325D7"/>
    <w:rsid w:val="00F33052"/>
    <w:rsid w:val="00F34707"/>
    <w:rsid w:val="00F3572B"/>
    <w:rsid w:val="00F37C8C"/>
    <w:rsid w:val="00F40643"/>
    <w:rsid w:val="00F407E1"/>
    <w:rsid w:val="00F41DB0"/>
    <w:rsid w:val="00F41F51"/>
    <w:rsid w:val="00F424AD"/>
    <w:rsid w:val="00F42DDE"/>
    <w:rsid w:val="00F458B9"/>
    <w:rsid w:val="00F46310"/>
    <w:rsid w:val="00F464F4"/>
    <w:rsid w:val="00F46E76"/>
    <w:rsid w:val="00F47BB6"/>
    <w:rsid w:val="00F5240E"/>
    <w:rsid w:val="00F52584"/>
    <w:rsid w:val="00F5422F"/>
    <w:rsid w:val="00F544BA"/>
    <w:rsid w:val="00F54913"/>
    <w:rsid w:val="00F56E6E"/>
    <w:rsid w:val="00F57F01"/>
    <w:rsid w:val="00F61139"/>
    <w:rsid w:val="00F64B4B"/>
    <w:rsid w:val="00F665C6"/>
    <w:rsid w:val="00F668CB"/>
    <w:rsid w:val="00F67986"/>
    <w:rsid w:val="00F714A4"/>
    <w:rsid w:val="00F721D7"/>
    <w:rsid w:val="00F726BA"/>
    <w:rsid w:val="00F727C0"/>
    <w:rsid w:val="00F75ADE"/>
    <w:rsid w:val="00F7755D"/>
    <w:rsid w:val="00F818B6"/>
    <w:rsid w:val="00F8219B"/>
    <w:rsid w:val="00F83E83"/>
    <w:rsid w:val="00F8472A"/>
    <w:rsid w:val="00F8485C"/>
    <w:rsid w:val="00F84FCF"/>
    <w:rsid w:val="00F85C4D"/>
    <w:rsid w:val="00F87F84"/>
    <w:rsid w:val="00F90837"/>
    <w:rsid w:val="00F91483"/>
    <w:rsid w:val="00F91D35"/>
    <w:rsid w:val="00F93125"/>
    <w:rsid w:val="00F94062"/>
    <w:rsid w:val="00F946C6"/>
    <w:rsid w:val="00F9486F"/>
    <w:rsid w:val="00F94927"/>
    <w:rsid w:val="00F94F6C"/>
    <w:rsid w:val="00F951D1"/>
    <w:rsid w:val="00F95251"/>
    <w:rsid w:val="00F9705F"/>
    <w:rsid w:val="00FA2B7A"/>
    <w:rsid w:val="00FA327F"/>
    <w:rsid w:val="00FA4A93"/>
    <w:rsid w:val="00FA5CD2"/>
    <w:rsid w:val="00FA709D"/>
    <w:rsid w:val="00FA7440"/>
    <w:rsid w:val="00FB0023"/>
    <w:rsid w:val="00FB0291"/>
    <w:rsid w:val="00FB4E63"/>
    <w:rsid w:val="00FB6FC6"/>
    <w:rsid w:val="00FB750C"/>
    <w:rsid w:val="00FC1C7F"/>
    <w:rsid w:val="00FC4F36"/>
    <w:rsid w:val="00FC61FF"/>
    <w:rsid w:val="00FC76C1"/>
    <w:rsid w:val="00FC7AD3"/>
    <w:rsid w:val="00FC7CF9"/>
    <w:rsid w:val="00FC7F64"/>
    <w:rsid w:val="00FD0A7E"/>
    <w:rsid w:val="00FD1E83"/>
    <w:rsid w:val="00FD2698"/>
    <w:rsid w:val="00FD4150"/>
    <w:rsid w:val="00FD4FB2"/>
    <w:rsid w:val="00FD784A"/>
    <w:rsid w:val="00FE0233"/>
    <w:rsid w:val="00FE2773"/>
    <w:rsid w:val="00FE35B3"/>
    <w:rsid w:val="00FE39E7"/>
    <w:rsid w:val="00FE42EA"/>
    <w:rsid w:val="00FF1134"/>
    <w:rsid w:val="00FF13CB"/>
    <w:rsid w:val="00FF1B01"/>
    <w:rsid w:val="00FF3BC4"/>
    <w:rsid w:val="00FF53AB"/>
    <w:rsid w:val="00FF6B9D"/>
    <w:rsid w:val="00FF711D"/>
    <w:rsid w:val="00FF7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3F5F1C"/>
  <w15:docId w15:val="{2CB0491E-C4DA-459A-BECA-14476B25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7145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8518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2BA9"/>
    <w:pPr>
      <w:ind w:left="720"/>
      <w:contextualSpacing/>
    </w:pPr>
  </w:style>
  <w:style w:type="character" w:customStyle="1" w:styleId="20">
    <w:name w:val="見出し 2 (文字)"/>
    <w:basedOn w:val="a0"/>
    <w:link w:val="2"/>
    <w:uiPriority w:val="9"/>
    <w:rsid w:val="00685187"/>
    <w:rPr>
      <w:rFonts w:asciiTheme="majorHAnsi" w:eastAsiaTheme="majorEastAsia" w:hAnsiTheme="majorHAnsi" w:cstheme="majorBidi"/>
      <w:b/>
      <w:bCs/>
      <w:color w:val="4F81BD" w:themeColor="accent1"/>
      <w:sz w:val="26"/>
      <w:szCs w:val="26"/>
    </w:rPr>
  </w:style>
  <w:style w:type="paragraph" w:customStyle="1" w:styleId="Corpo">
    <w:name w:val="Corpo"/>
    <w:rsid w:val="00685187"/>
    <w:pPr>
      <w:spacing w:after="0" w:line="240" w:lineRule="auto"/>
    </w:pPr>
    <w:rPr>
      <w:rFonts w:ascii="Cambria" w:eastAsia="Cambria" w:hAnsi="Cambria" w:cs="Cambria"/>
      <w:color w:val="000000"/>
      <w:sz w:val="24"/>
      <w:szCs w:val="24"/>
      <w:u w:color="000000"/>
    </w:rPr>
  </w:style>
  <w:style w:type="paragraph" w:customStyle="1" w:styleId="CorpoA">
    <w:name w:val="Corpo A"/>
    <w:rsid w:val="00685187"/>
    <w:pPr>
      <w:spacing w:after="0" w:line="240" w:lineRule="auto"/>
    </w:pPr>
    <w:rPr>
      <w:rFonts w:ascii="Cambria" w:eastAsia="Cambria" w:hAnsi="Cambria" w:cs="Cambria"/>
      <w:color w:val="000000"/>
      <w:sz w:val="24"/>
      <w:szCs w:val="24"/>
      <w:u w:color="000000"/>
    </w:rPr>
  </w:style>
  <w:style w:type="table" w:styleId="a5">
    <w:name w:val="Table Grid"/>
    <w:basedOn w:val="a1"/>
    <w:uiPriority w:val="59"/>
    <w:rsid w:val="006851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76660"/>
    <w:rPr>
      <w:sz w:val="16"/>
      <w:szCs w:val="16"/>
    </w:rPr>
  </w:style>
  <w:style w:type="paragraph" w:styleId="a7">
    <w:name w:val="annotation text"/>
    <w:basedOn w:val="a"/>
    <w:link w:val="a8"/>
    <w:unhideWhenUsed/>
    <w:rsid w:val="00276660"/>
    <w:pPr>
      <w:spacing w:line="240" w:lineRule="auto"/>
    </w:pPr>
    <w:rPr>
      <w:sz w:val="20"/>
      <w:szCs w:val="20"/>
    </w:rPr>
  </w:style>
  <w:style w:type="character" w:customStyle="1" w:styleId="a8">
    <w:name w:val="コメント文字列 (文字)"/>
    <w:basedOn w:val="a0"/>
    <w:link w:val="a7"/>
    <w:rsid w:val="00276660"/>
    <w:rPr>
      <w:sz w:val="20"/>
      <w:szCs w:val="20"/>
    </w:rPr>
  </w:style>
  <w:style w:type="paragraph" w:styleId="a9">
    <w:name w:val="annotation subject"/>
    <w:basedOn w:val="a7"/>
    <w:next w:val="a7"/>
    <w:link w:val="aa"/>
    <w:uiPriority w:val="99"/>
    <w:semiHidden/>
    <w:unhideWhenUsed/>
    <w:rsid w:val="00276660"/>
    <w:rPr>
      <w:b/>
      <w:bCs/>
    </w:rPr>
  </w:style>
  <w:style w:type="character" w:customStyle="1" w:styleId="aa">
    <w:name w:val="コメント内容 (文字)"/>
    <w:basedOn w:val="a8"/>
    <w:link w:val="a9"/>
    <w:uiPriority w:val="99"/>
    <w:semiHidden/>
    <w:rsid w:val="00276660"/>
    <w:rPr>
      <w:b/>
      <w:bCs/>
      <w:sz w:val="20"/>
      <w:szCs w:val="20"/>
    </w:rPr>
  </w:style>
  <w:style w:type="paragraph" w:styleId="ab">
    <w:name w:val="Balloon Text"/>
    <w:basedOn w:val="a"/>
    <w:link w:val="ac"/>
    <w:uiPriority w:val="99"/>
    <w:semiHidden/>
    <w:unhideWhenUsed/>
    <w:rsid w:val="00276660"/>
    <w:pPr>
      <w:spacing w:after="0" w:line="240" w:lineRule="auto"/>
    </w:pPr>
    <w:rPr>
      <w:rFonts w:ascii="Tahoma" w:hAnsi="Tahoma" w:cs="Tahoma"/>
      <w:sz w:val="16"/>
      <w:szCs w:val="16"/>
    </w:rPr>
  </w:style>
  <w:style w:type="character" w:customStyle="1" w:styleId="ac">
    <w:name w:val="吹き出し (文字)"/>
    <w:basedOn w:val="a0"/>
    <w:link w:val="ab"/>
    <w:uiPriority w:val="99"/>
    <w:semiHidden/>
    <w:rsid w:val="00276660"/>
    <w:rPr>
      <w:rFonts w:ascii="Tahoma" w:hAnsi="Tahoma" w:cs="Tahoma"/>
      <w:sz w:val="16"/>
      <w:szCs w:val="16"/>
    </w:rPr>
  </w:style>
  <w:style w:type="character" w:customStyle="1" w:styleId="10">
    <w:name w:val="見出し 1 (文字)"/>
    <w:basedOn w:val="a0"/>
    <w:link w:val="1"/>
    <w:uiPriority w:val="9"/>
    <w:rsid w:val="0097145D"/>
    <w:rPr>
      <w:rFonts w:asciiTheme="majorHAnsi" w:eastAsiaTheme="majorEastAsia" w:hAnsiTheme="majorHAnsi" w:cstheme="majorBidi"/>
      <w:color w:val="365F91" w:themeColor="accent1" w:themeShade="BF"/>
      <w:sz w:val="32"/>
      <w:szCs w:val="32"/>
    </w:rPr>
  </w:style>
  <w:style w:type="numbering" w:customStyle="1" w:styleId="EstiloImportado23">
    <w:name w:val="Estilo Importado 23"/>
    <w:rsid w:val="0097145D"/>
    <w:pPr>
      <w:numPr>
        <w:numId w:val="2"/>
      </w:numPr>
    </w:pPr>
  </w:style>
  <w:style w:type="numbering" w:customStyle="1" w:styleId="EstiloImportado25">
    <w:name w:val="Estilo Importado 25"/>
    <w:rsid w:val="0097145D"/>
    <w:pPr>
      <w:numPr>
        <w:numId w:val="3"/>
      </w:numPr>
    </w:pPr>
  </w:style>
  <w:style w:type="numbering" w:customStyle="1" w:styleId="EstiloImportado26">
    <w:name w:val="Estilo Importado 26"/>
    <w:rsid w:val="0097145D"/>
    <w:pPr>
      <w:numPr>
        <w:numId w:val="4"/>
      </w:numPr>
    </w:pPr>
  </w:style>
  <w:style w:type="numbering" w:customStyle="1" w:styleId="EstiloImportado27">
    <w:name w:val="Estilo Importado 27"/>
    <w:rsid w:val="0097145D"/>
    <w:pPr>
      <w:numPr>
        <w:numId w:val="5"/>
      </w:numPr>
    </w:pPr>
  </w:style>
  <w:style w:type="numbering" w:customStyle="1" w:styleId="EstiloImportado28">
    <w:name w:val="Estilo Importado 28"/>
    <w:rsid w:val="0097145D"/>
    <w:pPr>
      <w:numPr>
        <w:numId w:val="6"/>
      </w:numPr>
    </w:pPr>
  </w:style>
  <w:style w:type="numbering" w:customStyle="1" w:styleId="EstiloImportado33">
    <w:name w:val="Estilo Importado 33"/>
    <w:rsid w:val="0097145D"/>
    <w:pPr>
      <w:numPr>
        <w:numId w:val="7"/>
      </w:numPr>
    </w:pPr>
  </w:style>
  <w:style w:type="numbering" w:customStyle="1" w:styleId="EstiloImportado31">
    <w:name w:val="Estilo Importado 31"/>
    <w:rsid w:val="0097145D"/>
    <w:pPr>
      <w:numPr>
        <w:numId w:val="8"/>
      </w:numPr>
    </w:pPr>
  </w:style>
  <w:style w:type="numbering" w:customStyle="1" w:styleId="EstiloImportado32">
    <w:name w:val="Estilo Importado 32"/>
    <w:rsid w:val="0097145D"/>
    <w:pPr>
      <w:numPr>
        <w:numId w:val="9"/>
      </w:numPr>
    </w:pPr>
  </w:style>
  <w:style w:type="numbering" w:customStyle="1" w:styleId="EstiloImportado35">
    <w:name w:val="Estilo Importado 35"/>
    <w:rsid w:val="0097145D"/>
    <w:pPr>
      <w:numPr>
        <w:numId w:val="10"/>
      </w:numPr>
    </w:pPr>
  </w:style>
  <w:style w:type="numbering" w:customStyle="1" w:styleId="EstiloImportado34">
    <w:name w:val="Estilo Importado 34"/>
    <w:rsid w:val="0097145D"/>
    <w:pPr>
      <w:numPr>
        <w:numId w:val="11"/>
      </w:numPr>
    </w:pPr>
  </w:style>
  <w:style w:type="numbering" w:customStyle="1" w:styleId="EstiloImportado39">
    <w:name w:val="Estilo Importado 39"/>
    <w:rsid w:val="0097145D"/>
    <w:pPr>
      <w:numPr>
        <w:numId w:val="12"/>
      </w:numPr>
    </w:pPr>
  </w:style>
  <w:style w:type="numbering" w:customStyle="1" w:styleId="EstiloImportado36">
    <w:name w:val="Estilo Importado 36"/>
    <w:rsid w:val="0097145D"/>
    <w:pPr>
      <w:numPr>
        <w:numId w:val="13"/>
      </w:numPr>
    </w:pPr>
  </w:style>
  <w:style w:type="numbering" w:customStyle="1" w:styleId="EstiloImportado350">
    <w:name w:val="Estilo Importado 35.0"/>
    <w:rsid w:val="0097145D"/>
    <w:pPr>
      <w:numPr>
        <w:numId w:val="14"/>
      </w:numPr>
    </w:pPr>
  </w:style>
  <w:style w:type="numbering" w:customStyle="1" w:styleId="EstiloImportado37">
    <w:name w:val="Estilo Importado 37"/>
    <w:rsid w:val="0097145D"/>
    <w:pPr>
      <w:numPr>
        <w:numId w:val="15"/>
      </w:numPr>
    </w:pPr>
  </w:style>
  <w:style w:type="character" w:customStyle="1" w:styleId="apple-converted-space">
    <w:name w:val="apple-converted-space"/>
    <w:basedOn w:val="a0"/>
    <w:rsid w:val="0097145D"/>
  </w:style>
  <w:style w:type="numbering" w:customStyle="1" w:styleId="EstiloImportado41">
    <w:name w:val="Estilo Importado 41"/>
    <w:rsid w:val="0097145D"/>
    <w:pPr>
      <w:numPr>
        <w:numId w:val="16"/>
      </w:numPr>
    </w:pPr>
  </w:style>
  <w:style w:type="numbering" w:customStyle="1" w:styleId="EstiloImportado42">
    <w:name w:val="Estilo Importado 42"/>
    <w:rsid w:val="0097145D"/>
    <w:pPr>
      <w:numPr>
        <w:numId w:val="17"/>
      </w:numPr>
    </w:pPr>
  </w:style>
  <w:style w:type="numbering" w:customStyle="1" w:styleId="EstiloImportado43">
    <w:name w:val="Estilo Importado 43"/>
    <w:rsid w:val="0097145D"/>
    <w:pPr>
      <w:numPr>
        <w:numId w:val="18"/>
      </w:numPr>
    </w:pPr>
  </w:style>
  <w:style w:type="numbering" w:customStyle="1" w:styleId="EstiloImportado44">
    <w:name w:val="Estilo Importado 44"/>
    <w:rsid w:val="0097145D"/>
    <w:pPr>
      <w:numPr>
        <w:numId w:val="19"/>
      </w:numPr>
    </w:pPr>
  </w:style>
  <w:style w:type="paragraph" w:styleId="ad">
    <w:name w:val="endnote text"/>
    <w:basedOn w:val="a"/>
    <w:link w:val="ae"/>
    <w:uiPriority w:val="99"/>
    <w:unhideWhenUsed/>
    <w:rsid w:val="00043590"/>
    <w:pPr>
      <w:spacing w:after="0" w:line="240" w:lineRule="auto"/>
    </w:pPr>
    <w:rPr>
      <w:sz w:val="20"/>
      <w:szCs w:val="20"/>
    </w:rPr>
  </w:style>
  <w:style w:type="character" w:customStyle="1" w:styleId="ae">
    <w:name w:val="文末脚注文字列 (文字)"/>
    <w:basedOn w:val="a0"/>
    <w:link w:val="ad"/>
    <w:uiPriority w:val="99"/>
    <w:rsid w:val="00043590"/>
    <w:rPr>
      <w:sz w:val="20"/>
      <w:szCs w:val="20"/>
    </w:rPr>
  </w:style>
  <w:style w:type="character" w:styleId="af">
    <w:name w:val="endnote reference"/>
    <w:basedOn w:val="a0"/>
    <w:uiPriority w:val="99"/>
    <w:semiHidden/>
    <w:unhideWhenUsed/>
    <w:rsid w:val="00043590"/>
    <w:rPr>
      <w:vertAlign w:val="superscript"/>
    </w:rPr>
  </w:style>
  <w:style w:type="paragraph" w:styleId="af0">
    <w:name w:val="footnote text"/>
    <w:basedOn w:val="a"/>
    <w:link w:val="af1"/>
    <w:uiPriority w:val="99"/>
    <w:semiHidden/>
    <w:unhideWhenUsed/>
    <w:rsid w:val="000C6500"/>
    <w:pPr>
      <w:spacing w:after="0" w:line="240" w:lineRule="auto"/>
    </w:pPr>
    <w:rPr>
      <w:sz w:val="20"/>
      <w:szCs w:val="20"/>
    </w:rPr>
  </w:style>
  <w:style w:type="character" w:customStyle="1" w:styleId="af1">
    <w:name w:val="脚注文字列 (文字)"/>
    <w:basedOn w:val="a0"/>
    <w:link w:val="af0"/>
    <w:uiPriority w:val="99"/>
    <w:semiHidden/>
    <w:rsid w:val="000C6500"/>
    <w:rPr>
      <w:sz w:val="20"/>
      <w:szCs w:val="20"/>
    </w:rPr>
  </w:style>
  <w:style w:type="character" w:styleId="af2">
    <w:name w:val="footnote reference"/>
    <w:basedOn w:val="a0"/>
    <w:uiPriority w:val="99"/>
    <w:semiHidden/>
    <w:unhideWhenUsed/>
    <w:rsid w:val="000C6500"/>
    <w:rPr>
      <w:vertAlign w:val="superscript"/>
    </w:rPr>
  </w:style>
  <w:style w:type="paragraph" w:styleId="Web">
    <w:name w:val="Normal (Web)"/>
    <w:basedOn w:val="a"/>
    <w:uiPriority w:val="99"/>
    <w:unhideWhenUsed/>
    <w:rsid w:val="00F41DB0"/>
    <w:pPr>
      <w:spacing w:before="100" w:beforeAutospacing="1" w:after="100" w:afterAutospacing="1" w:line="240" w:lineRule="auto"/>
    </w:pPr>
    <w:rPr>
      <w:rFonts w:ascii="Times" w:hAnsi="Times" w:cs="Times New Roman"/>
      <w:sz w:val="20"/>
      <w:szCs w:val="20"/>
    </w:rPr>
  </w:style>
  <w:style w:type="character" w:styleId="af3">
    <w:name w:val="Strong"/>
    <w:basedOn w:val="a0"/>
    <w:uiPriority w:val="22"/>
    <w:qFormat/>
    <w:rsid w:val="00F41DB0"/>
    <w:rPr>
      <w:b/>
      <w:bCs/>
    </w:rPr>
  </w:style>
  <w:style w:type="character" w:styleId="af4">
    <w:name w:val="Emphasis"/>
    <w:basedOn w:val="a0"/>
    <w:uiPriority w:val="20"/>
    <w:qFormat/>
    <w:rsid w:val="00F41DB0"/>
    <w:rPr>
      <w:i/>
      <w:iCs/>
    </w:rPr>
  </w:style>
  <w:style w:type="character" w:customStyle="1" w:styleId="abstract-section-header">
    <w:name w:val="abstract-section-header"/>
    <w:basedOn w:val="a0"/>
    <w:rsid w:val="00F41DB0"/>
  </w:style>
  <w:style w:type="character" w:customStyle="1" w:styleId="ej-keyword">
    <w:name w:val="ej-keyword"/>
    <w:basedOn w:val="a0"/>
    <w:rsid w:val="00F41DB0"/>
  </w:style>
  <w:style w:type="character" w:styleId="af5">
    <w:name w:val="Hyperlink"/>
    <w:basedOn w:val="a0"/>
    <w:uiPriority w:val="99"/>
    <w:unhideWhenUsed/>
    <w:rsid w:val="00E72A33"/>
    <w:rPr>
      <w:color w:val="0000FF"/>
      <w:u w:val="single"/>
    </w:rPr>
  </w:style>
  <w:style w:type="character" w:customStyle="1" w:styleId="name">
    <w:name w:val="name"/>
    <w:basedOn w:val="a0"/>
    <w:rsid w:val="0028510A"/>
  </w:style>
  <w:style w:type="character" w:customStyle="1" w:styleId="xref-sep">
    <w:name w:val="xref-sep"/>
    <w:basedOn w:val="a0"/>
    <w:rsid w:val="0028510A"/>
  </w:style>
  <w:style w:type="paragraph" w:customStyle="1" w:styleId="EndNoteBibliography">
    <w:name w:val="EndNote Bibliography"/>
    <w:basedOn w:val="a"/>
    <w:link w:val="EndNoteBibliographyChar"/>
    <w:rsid w:val="00995558"/>
    <w:pPr>
      <w:spacing w:after="160" w:line="240" w:lineRule="auto"/>
    </w:pPr>
    <w:rPr>
      <w:rFonts w:ascii="Calibri" w:hAnsi="Calibri" w:cs="Calibri"/>
      <w:noProof/>
    </w:rPr>
  </w:style>
  <w:style w:type="character" w:customStyle="1" w:styleId="EndNoteBibliographyChar">
    <w:name w:val="EndNote Bibliography Char"/>
    <w:basedOn w:val="a0"/>
    <w:link w:val="EndNoteBibliography"/>
    <w:rsid w:val="00995558"/>
    <w:rPr>
      <w:rFonts w:ascii="Calibri" w:hAnsi="Calibri" w:cs="Calibri"/>
      <w:noProof/>
    </w:rPr>
  </w:style>
  <w:style w:type="character" w:customStyle="1" w:styleId="a4">
    <w:name w:val="リスト段落 (文字)"/>
    <w:basedOn w:val="a0"/>
    <w:link w:val="a3"/>
    <w:uiPriority w:val="34"/>
    <w:rsid w:val="00995558"/>
  </w:style>
  <w:style w:type="paragraph" w:customStyle="1" w:styleId="Body">
    <w:name w:val="Body"/>
    <w:rsid w:val="00332898"/>
    <w:pPr>
      <w:pBdr>
        <w:top w:val="nil"/>
        <w:left w:val="nil"/>
        <w:bottom w:val="nil"/>
        <w:right w:val="nil"/>
        <w:between w:val="nil"/>
        <w:bar w:val="nil"/>
      </w:pBdr>
    </w:pPr>
    <w:rPr>
      <w:rFonts w:ascii="Calibri" w:eastAsia="Calibri" w:hAnsi="Calibri" w:cs="Calibri"/>
      <w:color w:val="000000"/>
      <w:u w:color="000000"/>
      <w:bdr w:val="nil"/>
    </w:rPr>
  </w:style>
  <w:style w:type="paragraph" w:styleId="af6">
    <w:name w:val="header"/>
    <w:basedOn w:val="a"/>
    <w:link w:val="af7"/>
    <w:uiPriority w:val="99"/>
    <w:unhideWhenUsed/>
    <w:rsid w:val="00CC7F53"/>
    <w:pPr>
      <w:tabs>
        <w:tab w:val="center" w:pos="4680"/>
        <w:tab w:val="right" w:pos="9360"/>
      </w:tabs>
      <w:spacing w:after="0" w:line="240" w:lineRule="auto"/>
    </w:pPr>
  </w:style>
  <w:style w:type="character" w:customStyle="1" w:styleId="af7">
    <w:name w:val="ヘッダー (文字)"/>
    <w:basedOn w:val="a0"/>
    <w:link w:val="af6"/>
    <w:uiPriority w:val="99"/>
    <w:rsid w:val="00CC7F53"/>
  </w:style>
  <w:style w:type="paragraph" w:styleId="af8">
    <w:name w:val="footer"/>
    <w:basedOn w:val="a"/>
    <w:link w:val="af9"/>
    <w:uiPriority w:val="99"/>
    <w:unhideWhenUsed/>
    <w:rsid w:val="00CC7F53"/>
    <w:pPr>
      <w:tabs>
        <w:tab w:val="center" w:pos="4680"/>
        <w:tab w:val="right" w:pos="9360"/>
      </w:tabs>
      <w:spacing w:after="0" w:line="240" w:lineRule="auto"/>
    </w:pPr>
  </w:style>
  <w:style w:type="character" w:customStyle="1" w:styleId="af9">
    <w:name w:val="フッター (文字)"/>
    <w:basedOn w:val="a0"/>
    <w:link w:val="af8"/>
    <w:uiPriority w:val="99"/>
    <w:rsid w:val="00CC7F53"/>
  </w:style>
  <w:style w:type="paragraph" w:styleId="afa">
    <w:name w:val="Revision"/>
    <w:hidden/>
    <w:uiPriority w:val="99"/>
    <w:semiHidden/>
    <w:rsid w:val="008367CD"/>
    <w:pPr>
      <w:spacing w:after="0" w:line="240" w:lineRule="auto"/>
    </w:pPr>
  </w:style>
  <w:style w:type="paragraph" w:styleId="afb">
    <w:name w:val="No Spacing"/>
    <w:uiPriority w:val="1"/>
    <w:qFormat/>
    <w:rsid w:val="006D443B"/>
    <w:pPr>
      <w:spacing w:after="0" w:line="240" w:lineRule="auto"/>
    </w:pPr>
    <w:rPr>
      <w:rFonts w:ascii="Calibri" w:eastAsia="Calibri" w:hAnsi="Calibri" w:cs="Times New Roman"/>
    </w:rPr>
  </w:style>
  <w:style w:type="character" w:customStyle="1" w:styleId="text2">
    <w:name w:val="text2"/>
    <w:basedOn w:val="a0"/>
    <w:rsid w:val="006D443B"/>
  </w:style>
  <w:style w:type="table" w:customStyle="1" w:styleId="TableGrid1">
    <w:name w:val="Table Grid1"/>
    <w:basedOn w:val="a1"/>
    <w:next w:val="a5"/>
    <w:uiPriority w:val="39"/>
    <w:rsid w:val="00E0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B9066F"/>
    <w:rPr>
      <w:color w:val="605E5C"/>
      <w:shd w:val="clear" w:color="auto" w:fill="E1DFDD"/>
    </w:rPr>
  </w:style>
  <w:style w:type="character" w:styleId="afd">
    <w:name w:val="Placeholder Text"/>
    <w:basedOn w:val="a0"/>
    <w:uiPriority w:val="99"/>
    <w:semiHidden/>
    <w:rsid w:val="005F61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5896">
      <w:bodyDiv w:val="1"/>
      <w:marLeft w:val="0"/>
      <w:marRight w:val="0"/>
      <w:marTop w:val="0"/>
      <w:marBottom w:val="0"/>
      <w:divBdr>
        <w:top w:val="none" w:sz="0" w:space="0" w:color="auto"/>
        <w:left w:val="none" w:sz="0" w:space="0" w:color="auto"/>
        <w:bottom w:val="none" w:sz="0" w:space="0" w:color="auto"/>
        <w:right w:val="none" w:sz="0" w:space="0" w:color="auto"/>
      </w:divBdr>
      <w:divsChild>
        <w:div w:id="1789809813">
          <w:marLeft w:val="0"/>
          <w:marRight w:val="0"/>
          <w:marTop w:val="0"/>
          <w:marBottom w:val="0"/>
          <w:divBdr>
            <w:top w:val="none" w:sz="0" w:space="0" w:color="auto"/>
            <w:left w:val="none" w:sz="0" w:space="0" w:color="auto"/>
            <w:bottom w:val="none" w:sz="0" w:space="0" w:color="auto"/>
            <w:right w:val="none" w:sz="0" w:space="0" w:color="auto"/>
          </w:divBdr>
          <w:divsChild>
            <w:div w:id="1475368018">
              <w:marLeft w:val="0"/>
              <w:marRight w:val="0"/>
              <w:marTop w:val="0"/>
              <w:marBottom w:val="0"/>
              <w:divBdr>
                <w:top w:val="none" w:sz="0" w:space="0" w:color="auto"/>
                <w:left w:val="none" w:sz="0" w:space="0" w:color="auto"/>
                <w:bottom w:val="none" w:sz="0" w:space="0" w:color="auto"/>
                <w:right w:val="none" w:sz="0" w:space="0" w:color="auto"/>
              </w:divBdr>
              <w:divsChild>
                <w:div w:id="175585696">
                  <w:marLeft w:val="0"/>
                  <w:marRight w:val="0"/>
                  <w:marTop w:val="0"/>
                  <w:marBottom w:val="0"/>
                  <w:divBdr>
                    <w:top w:val="none" w:sz="0" w:space="0" w:color="auto"/>
                    <w:left w:val="none" w:sz="0" w:space="0" w:color="auto"/>
                    <w:bottom w:val="none" w:sz="0" w:space="0" w:color="auto"/>
                    <w:right w:val="none" w:sz="0" w:space="0" w:color="auto"/>
                  </w:divBdr>
                  <w:divsChild>
                    <w:div w:id="1206914833">
                      <w:marLeft w:val="0"/>
                      <w:marRight w:val="0"/>
                      <w:marTop w:val="0"/>
                      <w:marBottom w:val="0"/>
                      <w:divBdr>
                        <w:top w:val="none" w:sz="0" w:space="0" w:color="auto"/>
                        <w:left w:val="none" w:sz="0" w:space="0" w:color="auto"/>
                        <w:bottom w:val="none" w:sz="0" w:space="0" w:color="auto"/>
                        <w:right w:val="none" w:sz="0" w:space="0" w:color="auto"/>
                      </w:divBdr>
                      <w:divsChild>
                        <w:div w:id="1690599044">
                          <w:marLeft w:val="0"/>
                          <w:marRight w:val="0"/>
                          <w:marTop w:val="0"/>
                          <w:marBottom w:val="0"/>
                          <w:divBdr>
                            <w:top w:val="none" w:sz="0" w:space="0" w:color="auto"/>
                            <w:left w:val="none" w:sz="0" w:space="0" w:color="auto"/>
                            <w:bottom w:val="none" w:sz="0" w:space="0" w:color="auto"/>
                            <w:right w:val="none" w:sz="0" w:space="0" w:color="auto"/>
                          </w:divBdr>
                          <w:divsChild>
                            <w:div w:id="641931465">
                              <w:marLeft w:val="0"/>
                              <w:marRight w:val="0"/>
                              <w:marTop w:val="0"/>
                              <w:marBottom w:val="0"/>
                              <w:divBdr>
                                <w:top w:val="none" w:sz="0" w:space="0" w:color="auto"/>
                                <w:left w:val="none" w:sz="0" w:space="0" w:color="auto"/>
                                <w:bottom w:val="none" w:sz="0" w:space="0" w:color="auto"/>
                                <w:right w:val="none" w:sz="0" w:space="0" w:color="auto"/>
                              </w:divBdr>
                              <w:divsChild>
                                <w:div w:id="864095457">
                                  <w:marLeft w:val="0"/>
                                  <w:marRight w:val="0"/>
                                  <w:marTop w:val="0"/>
                                  <w:marBottom w:val="0"/>
                                  <w:divBdr>
                                    <w:top w:val="none" w:sz="0" w:space="0" w:color="auto"/>
                                    <w:left w:val="none" w:sz="0" w:space="0" w:color="auto"/>
                                    <w:bottom w:val="none" w:sz="0" w:space="0" w:color="auto"/>
                                    <w:right w:val="none" w:sz="0" w:space="0" w:color="auto"/>
                                  </w:divBdr>
                                  <w:divsChild>
                                    <w:div w:id="1510752335">
                                      <w:marLeft w:val="0"/>
                                      <w:marRight w:val="0"/>
                                      <w:marTop w:val="0"/>
                                      <w:marBottom w:val="0"/>
                                      <w:divBdr>
                                        <w:top w:val="none" w:sz="0" w:space="0" w:color="auto"/>
                                        <w:left w:val="none" w:sz="0" w:space="0" w:color="auto"/>
                                        <w:bottom w:val="none" w:sz="0" w:space="0" w:color="auto"/>
                                        <w:right w:val="none" w:sz="0" w:space="0" w:color="auto"/>
                                      </w:divBdr>
                                      <w:divsChild>
                                        <w:div w:id="400980619">
                                          <w:marLeft w:val="0"/>
                                          <w:marRight w:val="0"/>
                                          <w:marTop w:val="0"/>
                                          <w:marBottom w:val="0"/>
                                          <w:divBdr>
                                            <w:top w:val="none" w:sz="0" w:space="0" w:color="auto"/>
                                            <w:left w:val="none" w:sz="0" w:space="0" w:color="auto"/>
                                            <w:bottom w:val="none" w:sz="0" w:space="0" w:color="auto"/>
                                            <w:right w:val="none" w:sz="0" w:space="0" w:color="auto"/>
                                          </w:divBdr>
                                          <w:divsChild>
                                            <w:div w:id="640840506">
                                              <w:marLeft w:val="0"/>
                                              <w:marRight w:val="0"/>
                                              <w:marTop w:val="0"/>
                                              <w:marBottom w:val="0"/>
                                              <w:divBdr>
                                                <w:top w:val="none" w:sz="0" w:space="0" w:color="auto"/>
                                                <w:left w:val="none" w:sz="0" w:space="0" w:color="auto"/>
                                                <w:bottom w:val="none" w:sz="0" w:space="0" w:color="auto"/>
                                                <w:right w:val="none" w:sz="0" w:space="0" w:color="auto"/>
                                              </w:divBdr>
                                              <w:divsChild>
                                                <w:div w:id="1928004466">
                                                  <w:marLeft w:val="0"/>
                                                  <w:marRight w:val="0"/>
                                                  <w:marTop w:val="0"/>
                                                  <w:marBottom w:val="0"/>
                                                  <w:divBdr>
                                                    <w:top w:val="none" w:sz="0" w:space="0" w:color="auto"/>
                                                    <w:left w:val="none" w:sz="0" w:space="0" w:color="auto"/>
                                                    <w:bottom w:val="none" w:sz="0" w:space="0" w:color="auto"/>
                                                    <w:right w:val="none" w:sz="0" w:space="0" w:color="auto"/>
                                                  </w:divBdr>
                                                  <w:divsChild>
                                                    <w:div w:id="970357108">
                                                      <w:marLeft w:val="0"/>
                                                      <w:marRight w:val="0"/>
                                                      <w:marTop w:val="0"/>
                                                      <w:marBottom w:val="0"/>
                                                      <w:divBdr>
                                                        <w:top w:val="none" w:sz="0" w:space="0" w:color="auto"/>
                                                        <w:left w:val="none" w:sz="0" w:space="0" w:color="auto"/>
                                                        <w:bottom w:val="none" w:sz="0" w:space="0" w:color="auto"/>
                                                        <w:right w:val="none" w:sz="0" w:space="0" w:color="auto"/>
                                                      </w:divBdr>
                                                      <w:divsChild>
                                                        <w:div w:id="2125271670">
                                                          <w:marLeft w:val="0"/>
                                                          <w:marRight w:val="0"/>
                                                          <w:marTop w:val="0"/>
                                                          <w:marBottom w:val="0"/>
                                                          <w:divBdr>
                                                            <w:top w:val="none" w:sz="0" w:space="0" w:color="auto"/>
                                                            <w:left w:val="none" w:sz="0" w:space="0" w:color="auto"/>
                                                            <w:bottom w:val="none" w:sz="0" w:space="0" w:color="auto"/>
                                                            <w:right w:val="none" w:sz="0" w:space="0" w:color="auto"/>
                                                          </w:divBdr>
                                                          <w:divsChild>
                                                            <w:div w:id="264658774">
                                                              <w:marLeft w:val="0"/>
                                                              <w:marRight w:val="0"/>
                                                              <w:marTop w:val="0"/>
                                                              <w:marBottom w:val="0"/>
                                                              <w:divBdr>
                                                                <w:top w:val="none" w:sz="0" w:space="0" w:color="auto"/>
                                                                <w:left w:val="none" w:sz="0" w:space="0" w:color="auto"/>
                                                                <w:bottom w:val="none" w:sz="0" w:space="0" w:color="auto"/>
                                                                <w:right w:val="none" w:sz="0" w:space="0" w:color="auto"/>
                                                              </w:divBdr>
                                                              <w:divsChild>
                                                                <w:div w:id="306209462">
                                                                  <w:marLeft w:val="0"/>
                                                                  <w:marRight w:val="0"/>
                                                                  <w:marTop w:val="0"/>
                                                                  <w:marBottom w:val="0"/>
                                                                  <w:divBdr>
                                                                    <w:top w:val="none" w:sz="0" w:space="0" w:color="auto"/>
                                                                    <w:left w:val="none" w:sz="0" w:space="0" w:color="auto"/>
                                                                    <w:bottom w:val="none" w:sz="0" w:space="0" w:color="auto"/>
                                                                    <w:right w:val="none" w:sz="0" w:space="0" w:color="auto"/>
                                                                  </w:divBdr>
                                                                  <w:divsChild>
                                                                    <w:div w:id="912856296">
                                                                      <w:marLeft w:val="0"/>
                                                                      <w:marRight w:val="0"/>
                                                                      <w:marTop w:val="0"/>
                                                                      <w:marBottom w:val="0"/>
                                                                      <w:divBdr>
                                                                        <w:top w:val="none" w:sz="0" w:space="0" w:color="auto"/>
                                                                        <w:left w:val="none" w:sz="0" w:space="0" w:color="auto"/>
                                                                        <w:bottom w:val="none" w:sz="0" w:space="0" w:color="auto"/>
                                                                        <w:right w:val="none" w:sz="0" w:space="0" w:color="auto"/>
                                                                      </w:divBdr>
                                                                      <w:divsChild>
                                                                        <w:div w:id="245386520">
                                                                          <w:marLeft w:val="0"/>
                                                                          <w:marRight w:val="0"/>
                                                                          <w:marTop w:val="0"/>
                                                                          <w:marBottom w:val="0"/>
                                                                          <w:divBdr>
                                                                            <w:top w:val="none" w:sz="0" w:space="0" w:color="auto"/>
                                                                            <w:left w:val="none" w:sz="0" w:space="0" w:color="auto"/>
                                                                            <w:bottom w:val="none" w:sz="0" w:space="0" w:color="auto"/>
                                                                            <w:right w:val="none" w:sz="0" w:space="0" w:color="auto"/>
                                                                          </w:divBdr>
                                                                          <w:divsChild>
                                                                            <w:div w:id="1040057004">
                                                                              <w:marLeft w:val="0"/>
                                                                              <w:marRight w:val="0"/>
                                                                              <w:marTop w:val="0"/>
                                                                              <w:marBottom w:val="0"/>
                                                                              <w:divBdr>
                                                                                <w:top w:val="none" w:sz="0" w:space="0" w:color="auto"/>
                                                                                <w:left w:val="none" w:sz="0" w:space="0" w:color="auto"/>
                                                                                <w:bottom w:val="none" w:sz="0" w:space="0" w:color="auto"/>
                                                                                <w:right w:val="none" w:sz="0" w:space="0" w:color="auto"/>
                                                                              </w:divBdr>
                                                                              <w:divsChild>
                                                                                <w:div w:id="460080331">
                                                                                  <w:marLeft w:val="0"/>
                                                                                  <w:marRight w:val="0"/>
                                                                                  <w:marTop w:val="0"/>
                                                                                  <w:marBottom w:val="0"/>
                                                                                  <w:divBdr>
                                                                                    <w:top w:val="none" w:sz="0" w:space="0" w:color="auto"/>
                                                                                    <w:left w:val="none" w:sz="0" w:space="0" w:color="auto"/>
                                                                                    <w:bottom w:val="none" w:sz="0" w:space="0" w:color="auto"/>
                                                                                    <w:right w:val="none" w:sz="0" w:space="0" w:color="auto"/>
                                                                                  </w:divBdr>
                                                                                  <w:divsChild>
                                                                                    <w:div w:id="1247422938">
                                                                                      <w:marLeft w:val="0"/>
                                                                                      <w:marRight w:val="0"/>
                                                                                      <w:marTop w:val="0"/>
                                                                                      <w:marBottom w:val="0"/>
                                                                                      <w:divBdr>
                                                                                        <w:top w:val="none" w:sz="0" w:space="0" w:color="auto"/>
                                                                                        <w:left w:val="none" w:sz="0" w:space="0" w:color="auto"/>
                                                                                        <w:bottom w:val="none" w:sz="0" w:space="0" w:color="auto"/>
                                                                                        <w:right w:val="none" w:sz="0" w:space="0" w:color="auto"/>
                                                                                      </w:divBdr>
                                                                                    </w:div>
                                                                                    <w:div w:id="424156482">
                                                                                      <w:marLeft w:val="0"/>
                                                                                      <w:marRight w:val="0"/>
                                                                                      <w:marTop w:val="0"/>
                                                                                      <w:marBottom w:val="0"/>
                                                                                      <w:divBdr>
                                                                                        <w:top w:val="none" w:sz="0" w:space="0" w:color="auto"/>
                                                                                        <w:left w:val="none" w:sz="0" w:space="0" w:color="auto"/>
                                                                                        <w:bottom w:val="none" w:sz="0" w:space="0" w:color="auto"/>
                                                                                        <w:right w:val="none" w:sz="0" w:space="0" w:color="auto"/>
                                                                                      </w:divBdr>
                                                                                    </w:div>
                                                                                    <w:div w:id="223687473">
                                                                                      <w:marLeft w:val="0"/>
                                                                                      <w:marRight w:val="0"/>
                                                                                      <w:marTop w:val="0"/>
                                                                                      <w:marBottom w:val="0"/>
                                                                                      <w:divBdr>
                                                                                        <w:top w:val="none" w:sz="0" w:space="0" w:color="auto"/>
                                                                                        <w:left w:val="none" w:sz="0" w:space="0" w:color="auto"/>
                                                                                        <w:bottom w:val="none" w:sz="0" w:space="0" w:color="auto"/>
                                                                                        <w:right w:val="none" w:sz="0" w:space="0" w:color="auto"/>
                                                                                      </w:divBdr>
                                                                                    </w:div>
                                                                                    <w:div w:id="6099979">
                                                                                      <w:marLeft w:val="0"/>
                                                                                      <w:marRight w:val="0"/>
                                                                                      <w:marTop w:val="0"/>
                                                                                      <w:marBottom w:val="0"/>
                                                                                      <w:divBdr>
                                                                                        <w:top w:val="none" w:sz="0" w:space="0" w:color="auto"/>
                                                                                        <w:left w:val="none" w:sz="0" w:space="0" w:color="auto"/>
                                                                                        <w:bottom w:val="none" w:sz="0" w:space="0" w:color="auto"/>
                                                                                        <w:right w:val="none" w:sz="0" w:space="0" w:color="auto"/>
                                                                                      </w:divBdr>
                                                                                    </w:div>
                                                                                    <w:div w:id="2048332199">
                                                                                      <w:marLeft w:val="0"/>
                                                                                      <w:marRight w:val="0"/>
                                                                                      <w:marTop w:val="0"/>
                                                                                      <w:marBottom w:val="0"/>
                                                                                      <w:divBdr>
                                                                                        <w:top w:val="none" w:sz="0" w:space="0" w:color="auto"/>
                                                                                        <w:left w:val="none" w:sz="0" w:space="0" w:color="auto"/>
                                                                                        <w:bottom w:val="none" w:sz="0" w:space="0" w:color="auto"/>
                                                                                        <w:right w:val="none" w:sz="0" w:space="0" w:color="auto"/>
                                                                                      </w:divBdr>
                                                                                    </w:div>
                                                                                    <w:div w:id="886451170">
                                                                                      <w:marLeft w:val="0"/>
                                                                                      <w:marRight w:val="0"/>
                                                                                      <w:marTop w:val="0"/>
                                                                                      <w:marBottom w:val="0"/>
                                                                                      <w:divBdr>
                                                                                        <w:top w:val="none" w:sz="0" w:space="0" w:color="auto"/>
                                                                                        <w:left w:val="none" w:sz="0" w:space="0" w:color="auto"/>
                                                                                        <w:bottom w:val="none" w:sz="0" w:space="0" w:color="auto"/>
                                                                                        <w:right w:val="none" w:sz="0" w:space="0" w:color="auto"/>
                                                                                      </w:divBdr>
                                                                                    </w:div>
                                                                                    <w:div w:id="301620016">
                                                                                      <w:marLeft w:val="0"/>
                                                                                      <w:marRight w:val="0"/>
                                                                                      <w:marTop w:val="0"/>
                                                                                      <w:marBottom w:val="0"/>
                                                                                      <w:divBdr>
                                                                                        <w:top w:val="none" w:sz="0" w:space="0" w:color="auto"/>
                                                                                        <w:left w:val="none" w:sz="0" w:space="0" w:color="auto"/>
                                                                                        <w:bottom w:val="none" w:sz="0" w:space="0" w:color="auto"/>
                                                                                        <w:right w:val="none" w:sz="0" w:space="0" w:color="auto"/>
                                                                                      </w:divBdr>
                                                                                    </w:div>
                                                                                    <w:div w:id="1462460157">
                                                                                      <w:marLeft w:val="0"/>
                                                                                      <w:marRight w:val="0"/>
                                                                                      <w:marTop w:val="0"/>
                                                                                      <w:marBottom w:val="0"/>
                                                                                      <w:divBdr>
                                                                                        <w:top w:val="none" w:sz="0" w:space="0" w:color="auto"/>
                                                                                        <w:left w:val="none" w:sz="0" w:space="0" w:color="auto"/>
                                                                                        <w:bottom w:val="none" w:sz="0" w:space="0" w:color="auto"/>
                                                                                        <w:right w:val="none" w:sz="0" w:space="0" w:color="auto"/>
                                                                                      </w:divBdr>
                                                                                    </w:div>
                                                                                    <w:div w:id="1090735786">
                                                                                      <w:marLeft w:val="0"/>
                                                                                      <w:marRight w:val="0"/>
                                                                                      <w:marTop w:val="0"/>
                                                                                      <w:marBottom w:val="0"/>
                                                                                      <w:divBdr>
                                                                                        <w:top w:val="none" w:sz="0" w:space="0" w:color="auto"/>
                                                                                        <w:left w:val="none" w:sz="0" w:space="0" w:color="auto"/>
                                                                                        <w:bottom w:val="none" w:sz="0" w:space="0" w:color="auto"/>
                                                                                        <w:right w:val="none" w:sz="0" w:space="0" w:color="auto"/>
                                                                                      </w:divBdr>
                                                                                    </w:div>
                                                                                    <w:div w:id="1805463819">
                                                                                      <w:marLeft w:val="0"/>
                                                                                      <w:marRight w:val="0"/>
                                                                                      <w:marTop w:val="0"/>
                                                                                      <w:marBottom w:val="0"/>
                                                                                      <w:divBdr>
                                                                                        <w:top w:val="none" w:sz="0" w:space="0" w:color="auto"/>
                                                                                        <w:left w:val="none" w:sz="0" w:space="0" w:color="auto"/>
                                                                                        <w:bottom w:val="none" w:sz="0" w:space="0" w:color="auto"/>
                                                                                        <w:right w:val="none" w:sz="0" w:space="0" w:color="auto"/>
                                                                                      </w:divBdr>
                                                                                    </w:div>
                                                                                    <w:div w:id="1714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739293">
      <w:bodyDiv w:val="1"/>
      <w:marLeft w:val="0"/>
      <w:marRight w:val="0"/>
      <w:marTop w:val="0"/>
      <w:marBottom w:val="0"/>
      <w:divBdr>
        <w:top w:val="none" w:sz="0" w:space="0" w:color="auto"/>
        <w:left w:val="none" w:sz="0" w:space="0" w:color="auto"/>
        <w:bottom w:val="none" w:sz="0" w:space="0" w:color="auto"/>
        <w:right w:val="none" w:sz="0" w:space="0" w:color="auto"/>
      </w:divBdr>
    </w:div>
    <w:div w:id="949513332">
      <w:bodyDiv w:val="1"/>
      <w:marLeft w:val="0"/>
      <w:marRight w:val="0"/>
      <w:marTop w:val="0"/>
      <w:marBottom w:val="0"/>
      <w:divBdr>
        <w:top w:val="none" w:sz="0" w:space="0" w:color="auto"/>
        <w:left w:val="none" w:sz="0" w:space="0" w:color="auto"/>
        <w:bottom w:val="none" w:sz="0" w:space="0" w:color="auto"/>
        <w:right w:val="none" w:sz="0" w:space="0" w:color="auto"/>
      </w:divBdr>
    </w:div>
    <w:div w:id="1067415323">
      <w:bodyDiv w:val="1"/>
      <w:marLeft w:val="0"/>
      <w:marRight w:val="0"/>
      <w:marTop w:val="0"/>
      <w:marBottom w:val="0"/>
      <w:divBdr>
        <w:top w:val="none" w:sz="0" w:space="0" w:color="auto"/>
        <w:left w:val="none" w:sz="0" w:space="0" w:color="auto"/>
        <w:bottom w:val="none" w:sz="0" w:space="0" w:color="auto"/>
        <w:right w:val="none" w:sz="0" w:space="0" w:color="auto"/>
      </w:divBdr>
    </w:div>
    <w:div w:id="1129711878">
      <w:bodyDiv w:val="1"/>
      <w:marLeft w:val="0"/>
      <w:marRight w:val="0"/>
      <w:marTop w:val="0"/>
      <w:marBottom w:val="0"/>
      <w:divBdr>
        <w:top w:val="none" w:sz="0" w:space="0" w:color="auto"/>
        <w:left w:val="none" w:sz="0" w:space="0" w:color="auto"/>
        <w:bottom w:val="none" w:sz="0" w:space="0" w:color="auto"/>
        <w:right w:val="none" w:sz="0" w:space="0" w:color="auto"/>
      </w:divBdr>
    </w:div>
    <w:div w:id="1177767803">
      <w:bodyDiv w:val="1"/>
      <w:marLeft w:val="0"/>
      <w:marRight w:val="0"/>
      <w:marTop w:val="0"/>
      <w:marBottom w:val="0"/>
      <w:divBdr>
        <w:top w:val="none" w:sz="0" w:space="0" w:color="auto"/>
        <w:left w:val="none" w:sz="0" w:space="0" w:color="auto"/>
        <w:bottom w:val="none" w:sz="0" w:space="0" w:color="auto"/>
        <w:right w:val="none" w:sz="0" w:space="0" w:color="auto"/>
      </w:divBdr>
    </w:div>
    <w:div w:id="1749182632">
      <w:bodyDiv w:val="1"/>
      <w:marLeft w:val="0"/>
      <w:marRight w:val="0"/>
      <w:marTop w:val="0"/>
      <w:marBottom w:val="0"/>
      <w:divBdr>
        <w:top w:val="none" w:sz="0" w:space="0" w:color="auto"/>
        <w:left w:val="none" w:sz="0" w:space="0" w:color="auto"/>
        <w:bottom w:val="none" w:sz="0" w:space="0" w:color="auto"/>
        <w:right w:val="none" w:sz="0" w:space="0" w:color="auto"/>
      </w:divBdr>
    </w:div>
    <w:div w:id="1790082619">
      <w:bodyDiv w:val="1"/>
      <w:marLeft w:val="0"/>
      <w:marRight w:val="0"/>
      <w:marTop w:val="0"/>
      <w:marBottom w:val="0"/>
      <w:divBdr>
        <w:top w:val="none" w:sz="0" w:space="0" w:color="auto"/>
        <w:left w:val="none" w:sz="0" w:space="0" w:color="auto"/>
        <w:bottom w:val="none" w:sz="0" w:space="0" w:color="auto"/>
        <w:right w:val="none" w:sz="0" w:space="0" w:color="auto"/>
      </w:divBdr>
    </w:div>
    <w:div w:id="18011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cochrane.org/revm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718AEF0D911C270AE1625CDA207537F5EFD26F50/file%3A%2F%2F%2FH%3A%5CACR%5COA%2520Guidelines%5CKnee%2520Literature%2520Review%5COARSI%2520Recommended%2520Performance%2520Measures%2520Dobson%2520OAC%25202013.mht%2523" TargetMode="External"/><Relationship Id="rId5" Type="http://schemas.openxmlformats.org/officeDocument/2006/relationships/webSettings" Target="webSettings.xml"/><Relationship Id="rId10" Type="http://schemas.openxmlformats.org/officeDocument/2006/relationships/hyperlink" Target="http://718AEF0D911C270AE1625CDA207537F5EFD26F50/file%3A%2F%2F%2FH%3A%5CACR%5COA%2520Guidelines%5CKnee%2520Literature%2520Review%5COARSI%2520Recommended%2520Performance%2520Measures%2520Dobson%2520OAC%25202013.mht%2523" TargetMode="External"/><Relationship Id="rId4" Type="http://schemas.openxmlformats.org/officeDocument/2006/relationships/settings" Target="settings.xml"/><Relationship Id="rId9" Type="http://schemas.openxmlformats.org/officeDocument/2006/relationships/hyperlink" Target="http://handbook.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9E19-9010-49C4-B75D-AD4FC98C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American College of Rheumatology</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Sammaritano, Lisa MD</dc:creator>
  <cp:lastModifiedBy>村坂 克之</cp:lastModifiedBy>
  <cp:revision>1</cp:revision>
  <cp:lastPrinted>2020-01-23T19:42:00Z</cp:lastPrinted>
  <dcterms:created xsi:type="dcterms:W3CDTF">2020-01-28T14:01:00Z</dcterms:created>
  <dcterms:modified xsi:type="dcterms:W3CDTF">2021-01-17T22:05:00Z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01da48ca-0a31-311d-88fe-d4ca5a5ea8b3</vt:lpwstr>
  </property>
  <property fmtid="{D5CDD505-2E9C-101B-9397-08002B2CF9AE}" pid="24" name="Mendeley Citation Style_1">
    <vt:lpwstr>http://www.zotero.org/styles/american-medical-association</vt:lpwstr>
  </property>
</Properties>
</file>